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E4" w:rsidRPr="009A58E4" w:rsidRDefault="009A58E4" w:rsidP="009A58E4">
      <w:pPr>
        <w:spacing w:after="0" w:line="240" w:lineRule="auto"/>
        <w:rPr>
          <w:rFonts w:ascii="Trebuchet MS" w:eastAsia="Times New Roman" w:hAnsi="Trebuchet MS" w:cs="Times New Roman"/>
          <w:sz w:val="18"/>
          <w:szCs w:val="18"/>
          <w:lang w:eastAsia="cs-CZ"/>
        </w:rPr>
      </w:pPr>
    </w:p>
    <w:p w:rsidR="009A58E4" w:rsidRPr="009A58E4" w:rsidRDefault="009A58E4" w:rsidP="009A58E4">
      <w:pPr>
        <w:spacing w:after="75" w:line="240" w:lineRule="auto"/>
        <w:outlineLvl w:val="1"/>
        <w:rPr>
          <w:rFonts w:ascii="Times New Roman" w:eastAsia="Times New Roman" w:hAnsi="Times New Roman" w:cs="Times New Roman"/>
          <w:b/>
          <w:bCs/>
          <w:color w:val="C309AD"/>
          <w:kern w:val="36"/>
          <w:lang w:eastAsia="cs-CZ"/>
        </w:rPr>
      </w:pPr>
      <w:proofErr w:type="spellStart"/>
      <w:r w:rsidRPr="009A58E4">
        <w:rPr>
          <w:rFonts w:ascii="Times New Roman" w:eastAsia="Times New Roman" w:hAnsi="Times New Roman" w:cs="Times New Roman"/>
          <w:b/>
          <w:bCs/>
          <w:color w:val="C309AD"/>
          <w:kern w:val="36"/>
          <w:lang w:eastAsia="cs-CZ"/>
        </w:rPr>
        <w:t>Screening</w:t>
      </w:r>
      <w:proofErr w:type="spellEnd"/>
      <w:r w:rsidRPr="009A58E4">
        <w:rPr>
          <w:rFonts w:ascii="Times New Roman" w:eastAsia="Times New Roman" w:hAnsi="Times New Roman" w:cs="Times New Roman"/>
          <w:b/>
          <w:bCs/>
          <w:color w:val="C309AD"/>
          <w:kern w:val="36"/>
          <w:lang w:eastAsia="cs-CZ"/>
        </w:rPr>
        <w:t xml:space="preserve"> v prvním trimestru</w:t>
      </w:r>
    </w:p>
    <w:p w:rsidR="009A58E4" w:rsidRPr="009A58E4" w:rsidRDefault="009A58E4" w:rsidP="009A58E4">
      <w:pPr>
        <w:spacing w:before="100" w:beforeAutospacing="1" w:after="100" w:afterAutospacing="1" w:line="240" w:lineRule="auto"/>
        <w:rPr>
          <w:rFonts w:ascii="Times New Roman" w:eastAsia="Times New Roman" w:hAnsi="Times New Roman" w:cs="Times New Roman"/>
          <w:b/>
          <w:bCs/>
          <w:lang w:eastAsia="cs-CZ"/>
        </w:rPr>
      </w:pPr>
      <w:r w:rsidRPr="009A58E4">
        <w:rPr>
          <w:rFonts w:ascii="Times New Roman" w:eastAsia="Times New Roman" w:hAnsi="Times New Roman" w:cs="Times New Roman"/>
          <w:b/>
          <w:bCs/>
          <w:lang w:eastAsia="cs-CZ"/>
        </w:rPr>
        <w:t xml:space="preserve">Součástí péče o těhotnou je i tzv. </w:t>
      </w:r>
      <w:proofErr w:type="spellStart"/>
      <w:r w:rsidRPr="009A58E4">
        <w:rPr>
          <w:rFonts w:ascii="Times New Roman" w:eastAsia="Times New Roman" w:hAnsi="Times New Roman" w:cs="Times New Roman"/>
          <w:b/>
          <w:bCs/>
          <w:lang w:eastAsia="cs-CZ"/>
        </w:rPr>
        <w:t>prvotrimestrální</w:t>
      </w:r>
      <w:proofErr w:type="spellEnd"/>
      <w:r w:rsidRPr="009A58E4">
        <w:rPr>
          <w:rFonts w:ascii="Times New Roman" w:eastAsia="Times New Roman" w:hAnsi="Times New Roman" w:cs="Times New Roman"/>
          <w:b/>
          <w:bCs/>
          <w:lang w:eastAsia="cs-CZ"/>
        </w:rPr>
        <w:t xml:space="preserve"> </w:t>
      </w:r>
      <w:proofErr w:type="spellStart"/>
      <w:r w:rsidRPr="009A58E4">
        <w:rPr>
          <w:rFonts w:ascii="Times New Roman" w:eastAsia="Times New Roman" w:hAnsi="Times New Roman" w:cs="Times New Roman"/>
          <w:b/>
          <w:bCs/>
          <w:lang w:eastAsia="cs-CZ"/>
        </w:rPr>
        <w:t>screening</w:t>
      </w:r>
      <w:proofErr w:type="spellEnd"/>
      <w:r w:rsidRPr="009A58E4">
        <w:rPr>
          <w:rFonts w:ascii="Times New Roman" w:eastAsia="Times New Roman" w:hAnsi="Times New Roman" w:cs="Times New Roman"/>
          <w:b/>
          <w:bCs/>
          <w:lang w:eastAsia="cs-CZ"/>
        </w:rPr>
        <w:t xml:space="preserve"> (</w:t>
      </w:r>
      <w:proofErr w:type="spellStart"/>
      <w:r w:rsidRPr="009A58E4">
        <w:rPr>
          <w:rFonts w:ascii="Times New Roman" w:eastAsia="Times New Roman" w:hAnsi="Times New Roman" w:cs="Times New Roman"/>
          <w:b/>
          <w:bCs/>
          <w:lang w:eastAsia="cs-CZ"/>
        </w:rPr>
        <w:t>skríning</w:t>
      </w:r>
      <w:proofErr w:type="spellEnd"/>
      <w:r w:rsidRPr="009A58E4">
        <w:rPr>
          <w:rFonts w:ascii="Times New Roman" w:eastAsia="Times New Roman" w:hAnsi="Times New Roman" w:cs="Times New Roman"/>
          <w:b/>
          <w:bCs/>
          <w:lang w:eastAsia="cs-CZ"/>
        </w:rPr>
        <w:t xml:space="preserve"> v I. trimestru).  Víte, co lze tímto vyšetřením zjistit a jak se provádí? V současnosti se jedná o nejlepší, nejjednodušší a nejméně zatěžující test používaný v k odhalení vrozených vývojových vad plodu.</w:t>
      </w:r>
    </w:p>
    <w:p w:rsidR="009A58E4" w:rsidRPr="009A58E4" w:rsidRDefault="009A58E4" w:rsidP="009A58E4">
      <w:pPr>
        <w:spacing w:after="0" w:line="240" w:lineRule="auto"/>
        <w:outlineLvl w:val="2"/>
        <w:rPr>
          <w:rFonts w:ascii="Times New Roman" w:eastAsia="Times New Roman" w:hAnsi="Times New Roman" w:cs="Times New Roman"/>
          <w:b/>
          <w:bCs/>
          <w:color w:val="C309AD"/>
          <w:lang w:eastAsia="cs-CZ"/>
        </w:rPr>
      </w:pPr>
      <w:r w:rsidRPr="009A58E4">
        <w:rPr>
          <w:rFonts w:ascii="Times New Roman" w:eastAsia="Times New Roman" w:hAnsi="Times New Roman" w:cs="Times New Roman"/>
          <w:b/>
          <w:bCs/>
          <w:color w:val="C309AD"/>
          <w:lang w:eastAsia="cs-CZ"/>
        </w:rPr>
        <w:t>Cílem vyšetření je:</w:t>
      </w:r>
    </w:p>
    <w:p w:rsidR="009A58E4" w:rsidRPr="009A58E4" w:rsidRDefault="009A58E4" w:rsidP="009A58E4">
      <w:pPr>
        <w:numPr>
          <w:ilvl w:val="0"/>
          <w:numId w:val="1"/>
        </w:numPr>
        <w:spacing w:before="100" w:beforeAutospacing="1" w:after="100" w:afterAutospacing="1" w:line="240" w:lineRule="auto"/>
        <w:ind w:left="945"/>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vyloučit </w:t>
      </w:r>
      <w:r w:rsidRPr="009A58E4">
        <w:rPr>
          <w:rFonts w:ascii="Times New Roman" w:eastAsia="Times New Roman" w:hAnsi="Times New Roman" w:cs="Times New Roman"/>
          <w:b/>
          <w:bCs/>
          <w:lang w:eastAsia="cs-CZ"/>
        </w:rPr>
        <w:t>odchylky ve stavbě těla plodu</w:t>
      </w:r>
      <w:r w:rsidRPr="009A58E4">
        <w:rPr>
          <w:rFonts w:ascii="Times New Roman" w:eastAsia="Times New Roman" w:hAnsi="Times New Roman" w:cs="Times New Roman"/>
          <w:lang w:eastAsia="cs-CZ"/>
        </w:rPr>
        <w:t xml:space="preserve"> (anatomické odchylky)</w:t>
      </w:r>
    </w:p>
    <w:p w:rsidR="009A58E4" w:rsidRPr="009A58E4" w:rsidRDefault="009A58E4" w:rsidP="009A58E4">
      <w:pPr>
        <w:numPr>
          <w:ilvl w:val="0"/>
          <w:numId w:val="1"/>
        </w:numPr>
        <w:spacing w:before="100" w:beforeAutospacing="1" w:after="100" w:afterAutospacing="1" w:line="240" w:lineRule="auto"/>
        <w:ind w:left="945"/>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stanovit  </w:t>
      </w:r>
      <w:r w:rsidRPr="009A58E4">
        <w:rPr>
          <w:rFonts w:ascii="Times New Roman" w:eastAsia="Times New Roman" w:hAnsi="Times New Roman" w:cs="Times New Roman"/>
          <w:b/>
          <w:bCs/>
          <w:lang w:eastAsia="cs-CZ"/>
        </w:rPr>
        <w:t>individualizované (osobní) riziko výskytu nenormálního počtu chromozomů</w:t>
      </w:r>
      <w:r w:rsidRPr="009A58E4">
        <w:rPr>
          <w:rFonts w:ascii="Times New Roman" w:eastAsia="Times New Roman" w:hAnsi="Times New Roman" w:cs="Times New Roman"/>
          <w:lang w:eastAsia="cs-CZ"/>
        </w:rPr>
        <w:t xml:space="preserve"> (tzv. početních odchylek chromozomů).</w:t>
      </w:r>
    </w:p>
    <w:p w:rsidR="009A58E4" w:rsidRPr="009A58E4" w:rsidRDefault="009A58E4" w:rsidP="009A58E4">
      <w:pPr>
        <w:spacing w:after="0" w:line="240" w:lineRule="auto"/>
        <w:outlineLvl w:val="2"/>
        <w:rPr>
          <w:rFonts w:ascii="Times New Roman" w:eastAsia="Times New Roman" w:hAnsi="Times New Roman" w:cs="Times New Roman"/>
          <w:b/>
          <w:bCs/>
          <w:color w:val="BC5810"/>
          <w:lang w:eastAsia="cs-CZ"/>
        </w:rPr>
      </w:pPr>
      <w:r w:rsidRPr="009A58E4">
        <w:rPr>
          <w:rFonts w:ascii="Times New Roman" w:eastAsia="Times New Roman" w:hAnsi="Times New Roman" w:cs="Times New Roman"/>
          <w:b/>
          <w:bCs/>
          <w:color w:val="C309AD"/>
          <w:lang w:eastAsia="cs-CZ"/>
        </w:rPr>
        <w:t xml:space="preserve">K provedení </w:t>
      </w:r>
      <w:proofErr w:type="spellStart"/>
      <w:r w:rsidRPr="009A58E4">
        <w:rPr>
          <w:rFonts w:ascii="Times New Roman" w:eastAsia="Times New Roman" w:hAnsi="Times New Roman" w:cs="Times New Roman"/>
          <w:b/>
          <w:bCs/>
          <w:color w:val="C309AD"/>
          <w:lang w:eastAsia="cs-CZ"/>
        </w:rPr>
        <w:t>screeningu</w:t>
      </w:r>
      <w:proofErr w:type="spellEnd"/>
      <w:r w:rsidRPr="009A58E4">
        <w:rPr>
          <w:rFonts w:ascii="Times New Roman" w:eastAsia="Times New Roman" w:hAnsi="Times New Roman" w:cs="Times New Roman"/>
          <w:b/>
          <w:bCs/>
          <w:color w:val="C309AD"/>
          <w:lang w:eastAsia="cs-CZ"/>
        </w:rPr>
        <w:t xml:space="preserve"> (</w:t>
      </w:r>
      <w:proofErr w:type="spellStart"/>
      <w:r w:rsidRPr="009A58E4">
        <w:rPr>
          <w:rFonts w:ascii="Times New Roman" w:eastAsia="Times New Roman" w:hAnsi="Times New Roman" w:cs="Times New Roman"/>
          <w:b/>
          <w:bCs/>
          <w:color w:val="C309AD"/>
          <w:lang w:eastAsia="cs-CZ"/>
        </w:rPr>
        <w:t>skríningu</w:t>
      </w:r>
      <w:proofErr w:type="spellEnd"/>
      <w:r w:rsidRPr="009A58E4">
        <w:rPr>
          <w:rFonts w:ascii="Times New Roman" w:eastAsia="Times New Roman" w:hAnsi="Times New Roman" w:cs="Times New Roman"/>
          <w:b/>
          <w:bCs/>
          <w:color w:val="C309AD"/>
          <w:lang w:eastAsia="cs-CZ"/>
        </w:rPr>
        <w:t>) v I. trimestru je třeba:</w:t>
      </w:r>
    </w:p>
    <w:p w:rsidR="009A58E4" w:rsidRPr="009A58E4" w:rsidRDefault="009A58E4" w:rsidP="009A58E4">
      <w:pPr>
        <w:numPr>
          <w:ilvl w:val="0"/>
          <w:numId w:val="2"/>
        </w:numPr>
        <w:spacing w:before="100" w:beforeAutospacing="1" w:after="100" w:afterAutospacing="1" w:line="240" w:lineRule="auto"/>
        <w:ind w:left="945"/>
        <w:rPr>
          <w:rFonts w:ascii="Times New Roman" w:eastAsia="Times New Roman" w:hAnsi="Times New Roman" w:cs="Times New Roman"/>
          <w:lang w:eastAsia="cs-CZ"/>
        </w:rPr>
      </w:pPr>
      <w:r w:rsidRPr="009A58E4">
        <w:rPr>
          <w:rFonts w:ascii="Times New Roman" w:eastAsia="Times New Roman" w:hAnsi="Times New Roman" w:cs="Times New Roman"/>
          <w:b/>
          <w:bCs/>
          <w:lang w:eastAsia="cs-CZ"/>
        </w:rPr>
        <w:t>odběr krve matky</w:t>
      </w:r>
      <w:r w:rsidRPr="009A58E4">
        <w:rPr>
          <w:rFonts w:ascii="Times New Roman" w:eastAsia="Times New Roman" w:hAnsi="Times New Roman" w:cs="Times New Roman"/>
          <w:lang w:eastAsia="cs-CZ"/>
        </w:rPr>
        <w:t xml:space="preserve"> ze žíly v 9-11. týdnu těhotenství</w:t>
      </w:r>
    </w:p>
    <w:p w:rsidR="009A58E4" w:rsidRPr="009A58E4" w:rsidRDefault="009A58E4" w:rsidP="009A58E4">
      <w:pPr>
        <w:numPr>
          <w:ilvl w:val="0"/>
          <w:numId w:val="2"/>
        </w:numPr>
        <w:spacing w:before="100" w:beforeAutospacing="1" w:after="100" w:afterAutospacing="1" w:line="240" w:lineRule="auto"/>
        <w:ind w:left="945"/>
        <w:rPr>
          <w:rFonts w:ascii="Times New Roman" w:eastAsia="Times New Roman" w:hAnsi="Times New Roman" w:cs="Times New Roman"/>
          <w:lang w:eastAsia="cs-CZ"/>
        </w:rPr>
      </w:pPr>
      <w:r w:rsidRPr="009A58E4">
        <w:rPr>
          <w:rFonts w:ascii="Times New Roman" w:eastAsia="Times New Roman" w:hAnsi="Times New Roman" w:cs="Times New Roman"/>
          <w:b/>
          <w:bCs/>
          <w:lang w:eastAsia="cs-CZ"/>
        </w:rPr>
        <w:t>ultrazvukové vyšetření</w:t>
      </w:r>
      <w:r w:rsidRPr="009A58E4">
        <w:rPr>
          <w:rFonts w:ascii="Times New Roman" w:eastAsia="Times New Roman" w:hAnsi="Times New Roman" w:cs="Times New Roman"/>
          <w:lang w:eastAsia="cs-CZ"/>
        </w:rPr>
        <w:t xml:space="preserve"> ve </w:t>
      </w:r>
      <w:proofErr w:type="gramStart"/>
      <w:r w:rsidRPr="009A58E4">
        <w:rPr>
          <w:rFonts w:ascii="Times New Roman" w:eastAsia="Times New Roman" w:hAnsi="Times New Roman" w:cs="Times New Roman"/>
          <w:lang w:eastAsia="cs-CZ"/>
        </w:rPr>
        <w:t>12.-13</w:t>
      </w:r>
      <w:proofErr w:type="gramEnd"/>
      <w:r w:rsidRPr="009A58E4">
        <w:rPr>
          <w:rFonts w:ascii="Times New Roman" w:eastAsia="Times New Roman" w:hAnsi="Times New Roman" w:cs="Times New Roman"/>
          <w:lang w:eastAsia="cs-CZ"/>
        </w:rPr>
        <w:t>. týdnu těhotenství</w:t>
      </w:r>
    </w:p>
    <w:p w:rsidR="009A58E4" w:rsidRPr="009A58E4" w:rsidRDefault="009A58E4" w:rsidP="009A58E4">
      <w:pPr>
        <w:numPr>
          <w:ilvl w:val="0"/>
          <w:numId w:val="2"/>
        </w:numPr>
        <w:spacing w:before="100" w:beforeAutospacing="1" w:after="100" w:afterAutospacing="1" w:line="240" w:lineRule="auto"/>
        <w:ind w:left="945"/>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doplnit </w:t>
      </w:r>
      <w:r w:rsidRPr="009A58E4">
        <w:rPr>
          <w:rFonts w:ascii="Times New Roman" w:eastAsia="Times New Roman" w:hAnsi="Times New Roman" w:cs="Times New Roman"/>
          <w:b/>
          <w:bCs/>
          <w:lang w:eastAsia="cs-CZ"/>
        </w:rPr>
        <w:t>informace</w:t>
      </w:r>
      <w:r w:rsidRPr="009A58E4">
        <w:rPr>
          <w:rFonts w:ascii="Times New Roman" w:eastAsia="Times New Roman" w:hAnsi="Times New Roman" w:cs="Times New Roman"/>
          <w:lang w:eastAsia="cs-CZ"/>
        </w:rPr>
        <w:t xml:space="preserve"> o výskytu chorob v rodině, způsobu otěhotnění, škodlivých návycích (kouření) a dalších (tzv. anamnestické údaje) a provést výpočet rizika výskytu nenormálního počtu chromozomů</w:t>
      </w:r>
    </w:p>
    <w:p w:rsidR="009A58E4" w:rsidRPr="009A58E4" w:rsidRDefault="009A58E4" w:rsidP="009A58E4">
      <w:pPr>
        <w:spacing w:after="0" w:line="240" w:lineRule="auto"/>
        <w:outlineLvl w:val="2"/>
        <w:rPr>
          <w:rFonts w:ascii="Times New Roman" w:eastAsia="Times New Roman" w:hAnsi="Times New Roman" w:cs="Times New Roman"/>
          <w:b/>
          <w:bCs/>
          <w:color w:val="BC5810"/>
          <w:lang w:eastAsia="cs-CZ"/>
        </w:rPr>
      </w:pPr>
      <w:r w:rsidRPr="009A58E4">
        <w:rPr>
          <w:rFonts w:ascii="Times New Roman" w:eastAsia="Times New Roman" w:hAnsi="Times New Roman" w:cs="Times New Roman"/>
          <w:b/>
          <w:bCs/>
          <w:color w:val="C309AD"/>
          <w:lang w:eastAsia="cs-CZ"/>
        </w:rPr>
        <w:t>První je odběr krve v 9. – 11. týdnu</w:t>
      </w:r>
    </w:p>
    <w:p w:rsidR="009A58E4" w:rsidRP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Prvním krokem je odběr krve matky pro biochemickou analýzu. Odběr se provádí v období mezi 9. -11. týdnem těhotenství. Krev je předána do laboratoře, kde se změří koncentrace těhotenského plazmatického proteinu A (PAPP-A) a volné beta podjednotky těhotenského hormonu </w:t>
      </w:r>
      <w:proofErr w:type="spellStart"/>
      <w:r w:rsidRPr="009A58E4">
        <w:rPr>
          <w:rFonts w:ascii="Times New Roman" w:eastAsia="Times New Roman" w:hAnsi="Times New Roman" w:cs="Times New Roman"/>
          <w:lang w:eastAsia="cs-CZ"/>
        </w:rPr>
        <w:t>hCG</w:t>
      </w:r>
      <w:proofErr w:type="spellEnd"/>
      <w:r w:rsidRPr="009A58E4">
        <w:rPr>
          <w:rFonts w:ascii="Times New Roman" w:eastAsia="Times New Roman" w:hAnsi="Times New Roman" w:cs="Times New Roman"/>
          <w:lang w:eastAsia="cs-CZ"/>
        </w:rPr>
        <w:t>.</w:t>
      </w:r>
    </w:p>
    <w:p w:rsidR="009A58E4" w:rsidRPr="009A58E4" w:rsidRDefault="009A58E4" w:rsidP="009A58E4">
      <w:pPr>
        <w:spacing w:after="0" w:line="240" w:lineRule="auto"/>
        <w:outlineLvl w:val="2"/>
        <w:rPr>
          <w:rFonts w:ascii="Times New Roman" w:eastAsia="Times New Roman" w:hAnsi="Times New Roman" w:cs="Times New Roman"/>
          <w:b/>
          <w:bCs/>
          <w:color w:val="C309AD"/>
          <w:lang w:eastAsia="cs-CZ"/>
        </w:rPr>
      </w:pPr>
      <w:r w:rsidRPr="009A58E4">
        <w:rPr>
          <w:rFonts w:ascii="Times New Roman" w:eastAsia="Times New Roman" w:hAnsi="Times New Roman" w:cs="Times New Roman"/>
          <w:b/>
          <w:bCs/>
          <w:color w:val="C309AD"/>
          <w:lang w:eastAsia="cs-CZ"/>
        </w:rPr>
        <w:t>Ultrazvukové vyšetření v 11+0. – 13+6. týdnu</w:t>
      </w:r>
    </w:p>
    <w:p w:rsidR="009A58E4" w:rsidRP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Ultrazvukový </w:t>
      </w:r>
      <w:proofErr w:type="spellStart"/>
      <w:r w:rsidRPr="009A58E4">
        <w:rPr>
          <w:rFonts w:ascii="Times New Roman" w:eastAsia="Times New Roman" w:hAnsi="Times New Roman" w:cs="Times New Roman"/>
          <w:lang w:eastAsia="cs-CZ"/>
        </w:rPr>
        <w:t>screening</w:t>
      </w:r>
      <w:proofErr w:type="spellEnd"/>
      <w:r w:rsidRPr="009A58E4">
        <w:rPr>
          <w:rFonts w:ascii="Times New Roman" w:eastAsia="Times New Roman" w:hAnsi="Times New Roman" w:cs="Times New Roman"/>
          <w:lang w:eastAsia="cs-CZ"/>
        </w:rPr>
        <w:t xml:space="preserve"> (</w:t>
      </w:r>
      <w:proofErr w:type="spellStart"/>
      <w:r w:rsidRPr="009A58E4">
        <w:rPr>
          <w:rFonts w:ascii="Times New Roman" w:eastAsia="Times New Roman" w:hAnsi="Times New Roman" w:cs="Times New Roman"/>
          <w:lang w:eastAsia="cs-CZ"/>
        </w:rPr>
        <w:t>skríning</w:t>
      </w:r>
      <w:proofErr w:type="spellEnd"/>
      <w:r w:rsidRPr="009A58E4">
        <w:rPr>
          <w:rFonts w:ascii="Times New Roman" w:eastAsia="Times New Roman" w:hAnsi="Times New Roman" w:cs="Times New Roman"/>
          <w:lang w:eastAsia="cs-CZ"/>
        </w:rPr>
        <w:t>) vrozených vývojových vad se provádí na konci prvního trimestru těhotenství. Používá se k tomu ultrazvukové zobrazení plodu v děloze. Ultrazvukem se nejprve stanoví:</w:t>
      </w:r>
    </w:p>
    <w:p w:rsidR="009A58E4" w:rsidRPr="009A58E4" w:rsidRDefault="009A58E4" w:rsidP="009A58E4">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počet plodů v děloze</w:t>
      </w:r>
    </w:p>
    <w:p w:rsidR="009A58E4" w:rsidRPr="009A58E4" w:rsidRDefault="009A58E4" w:rsidP="009A58E4">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změří se velikost plodu (vzdálenost mezi temenem a zadečkem plodu - zkratkou </w:t>
      </w:r>
      <w:proofErr w:type="spellStart"/>
      <w:r w:rsidRPr="009A58E4">
        <w:rPr>
          <w:rFonts w:ascii="Times New Roman" w:eastAsia="Times New Roman" w:hAnsi="Times New Roman" w:cs="Times New Roman"/>
          <w:lang w:eastAsia="cs-CZ"/>
        </w:rPr>
        <w:t>označnována</w:t>
      </w:r>
      <w:proofErr w:type="spellEnd"/>
      <w:r w:rsidRPr="009A58E4">
        <w:rPr>
          <w:rFonts w:ascii="Times New Roman" w:eastAsia="Times New Roman" w:hAnsi="Times New Roman" w:cs="Times New Roman"/>
          <w:lang w:eastAsia="cs-CZ"/>
        </w:rPr>
        <w:t xml:space="preserve"> CRL - z </w:t>
      </w:r>
      <w:proofErr w:type="spellStart"/>
      <w:r w:rsidRPr="009A58E4">
        <w:rPr>
          <w:rFonts w:ascii="Times New Roman" w:eastAsia="Times New Roman" w:hAnsi="Times New Roman" w:cs="Times New Roman"/>
          <w:lang w:eastAsia="cs-CZ"/>
        </w:rPr>
        <w:t>anglickéh</w:t>
      </w:r>
      <w:proofErr w:type="spellEnd"/>
      <w:r w:rsidRPr="009A58E4">
        <w:rPr>
          <w:rFonts w:ascii="Times New Roman" w:eastAsia="Times New Roman" w:hAnsi="Times New Roman" w:cs="Times New Roman"/>
          <w:lang w:eastAsia="cs-CZ"/>
        </w:rPr>
        <w:t xml:space="preserve"> </w:t>
      </w:r>
      <w:proofErr w:type="spellStart"/>
      <w:r w:rsidRPr="009A58E4">
        <w:rPr>
          <w:rFonts w:ascii="Times New Roman" w:eastAsia="Times New Roman" w:hAnsi="Times New Roman" w:cs="Times New Roman"/>
          <w:lang w:eastAsia="cs-CZ"/>
        </w:rPr>
        <w:t>Crown</w:t>
      </w:r>
      <w:proofErr w:type="spellEnd"/>
      <w:r w:rsidRPr="009A58E4">
        <w:rPr>
          <w:rFonts w:ascii="Times New Roman" w:eastAsia="Times New Roman" w:hAnsi="Times New Roman" w:cs="Times New Roman"/>
          <w:lang w:eastAsia="cs-CZ"/>
        </w:rPr>
        <w:t xml:space="preserve"> </w:t>
      </w:r>
      <w:proofErr w:type="spellStart"/>
      <w:r w:rsidRPr="009A58E4">
        <w:rPr>
          <w:rFonts w:ascii="Times New Roman" w:eastAsia="Times New Roman" w:hAnsi="Times New Roman" w:cs="Times New Roman"/>
          <w:lang w:eastAsia="cs-CZ"/>
        </w:rPr>
        <w:t>Rump</w:t>
      </w:r>
      <w:proofErr w:type="spellEnd"/>
      <w:r w:rsidRPr="009A58E4">
        <w:rPr>
          <w:rFonts w:ascii="Times New Roman" w:eastAsia="Times New Roman" w:hAnsi="Times New Roman" w:cs="Times New Roman"/>
          <w:lang w:eastAsia="cs-CZ"/>
        </w:rPr>
        <w:t xml:space="preserve"> </w:t>
      </w:r>
      <w:proofErr w:type="spellStart"/>
      <w:r w:rsidRPr="009A58E4">
        <w:rPr>
          <w:rFonts w:ascii="Times New Roman" w:eastAsia="Times New Roman" w:hAnsi="Times New Roman" w:cs="Times New Roman"/>
          <w:lang w:eastAsia="cs-CZ"/>
        </w:rPr>
        <w:t>Length</w:t>
      </w:r>
      <w:proofErr w:type="spellEnd"/>
      <w:r w:rsidRPr="009A58E4">
        <w:rPr>
          <w:rFonts w:ascii="Times New Roman" w:eastAsia="Times New Roman" w:hAnsi="Times New Roman" w:cs="Times New Roman"/>
          <w:lang w:eastAsia="cs-CZ"/>
        </w:rPr>
        <w:t>)</w:t>
      </w:r>
      <w:r w:rsidRPr="009A58E4">
        <w:rPr>
          <w:rFonts w:ascii="Times New Roman" w:eastAsia="Times New Roman" w:hAnsi="Times New Roman" w:cs="Times New Roman"/>
          <w:lang w:eastAsia="cs-CZ"/>
        </w:rPr>
        <w:br/>
        <w:t>plod se ultrazvukem prohlédne a vyloučí nejnápadnější odchylky od normálního anatomického vývoje (tj. zda došlo k normálnímu vývoji hlavy, trupu, končetin, event. i srdce)</w:t>
      </w:r>
    </w:p>
    <w:p w:rsidR="009A58E4" w:rsidRPr="009A58E4" w:rsidRDefault="009A58E4" w:rsidP="009A58E4">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posoudí se množství vody plodové a </w:t>
      </w:r>
      <w:proofErr w:type="spellStart"/>
      <w:r w:rsidRPr="009A58E4">
        <w:rPr>
          <w:rFonts w:ascii="Times New Roman" w:eastAsia="Times New Roman" w:hAnsi="Times New Roman" w:cs="Times New Roman"/>
          <w:lang w:eastAsia="cs-CZ"/>
        </w:rPr>
        <w:t>uložní</w:t>
      </w:r>
      <w:proofErr w:type="spellEnd"/>
      <w:r w:rsidRPr="009A58E4">
        <w:rPr>
          <w:rFonts w:ascii="Times New Roman" w:eastAsia="Times New Roman" w:hAnsi="Times New Roman" w:cs="Times New Roman"/>
          <w:lang w:eastAsia="cs-CZ"/>
        </w:rPr>
        <w:t xml:space="preserve"> placenty</w:t>
      </w:r>
    </w:p>
    <w:p w:rsidR="009A58E4" w:rsidRPr="009A58E4" w:rsidRDefault="009A58E4" w:rsidP="009A58E4">
      <w:pPr>
        <w:numPr>
          <w:ilvl w:val="0"/>
          <w:numId w:val="3"/>
        </w:numPr>
        <w:spacing w:before="100" w:beforeAutospacing="1" w:after="100" w:afterAutospacing="1" w:line="240" w:lineRule="auto"/>
        <w:ind w:left="945"/>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zjistí se, zda pupečník odstupuje z placenty či výjimečně z oblasti plodových obalů</w:t>
      </w:r>
    </w:p>
    <w:p w:rsidR="009A58E4" w:rsidRP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Již při tomto vyšetření lze odhalit až 80% všech možných anatomických odchylek vývoje plodu. V I. trimestru lze vyšetřit většinu detailů, které byly dříve vidět až ve 20. týdnu těhotenství. Pomocí změření velikosti  plodu lze s přesností několika dní stanovit stáří plodu, což je velmi důležité pro ověření skutečného stáří těhotenství a potvrzení termínu porodu. (délka vynechání menstruace nemusí odpovídat skutečnému stáří těhotenství). </w:t>
      </w:r>
      <w:r w:rsidRPr="009A58E4">
        <w:rPr>
          <w:rFonts w:ascii="Times New Roman" w:eastAsia="Times New Roman" w:hAnsi="Times New Roman" w:cs="Times New Roman"/>
          <w:lang w:eastAsia="cs-CZ"/>
        </w:rPr>
        <w:br/>
        <w:t>Při vyšetření se postupuje stejně jako později ve druhém trimestru: lékař nejdřív stanoví počet plodů v děloze, uložení tvořící se placenty, množství plodové vody. Poté se začíná plod systematicky vyšetřovat od „hlavy až k patě“. V tomto období je možno vyloučit většinu těžkých vad plodu.</w:t>
      </w:r>
      <w:r w:rsidRPr="009A58E4">
        <w:rPr>
          <w:rFonts w:ascii="Times New Roman" w:eastAsia="Times New Roman" w:hAnsi="Times New Roman" w:cs="Times New Roman"/>
          <w:lang w:eastAsia="cs-CZ"/>
        </w:rPr>
        <w:br/>
        <w:t xml:space="preserve">Končetiny se na konci 1. trimestru vyšetřují často dokonce lépe než v pokročilém těhotenství. Na ultrazvuku je vidět i žaludeční bublina, ledviny, močový měchýř. Vyšetření srdíčka je orientační, stejně tak oblasti obličeje a menších defektů páteře - to je úkolem vyšetření ve </w:t>
      </w:r>
      <w:proofErr w:type="gramStart"/>
      <w:r w:rsidRPr="009A58E4">
        <w:rPr>
          <w:rFonts w:ascii="Times New Roman" w:eastAsia="Times New Roman" w:hAnsi="Times New Roman" w:cs="Times New Roman"/>
          <w:lang w:eastAsia="cs-CZ"/>
        </w:rPr>
        <w:t>20.-22</w:t>
      </w:r>
      <w:proofErr w:type="gramEnd"/>
      <w:r w:rsidRPr="009A58E4">
        <w:rPr>
          <w:rFonts w:ascii="Times New Roman" w:eastAsia="Times New Roman" w:hAnsi="Times New Roman" w:cs="Times New Roman"/>
          <w:lang w:eastAsia="cs-CZ"/>
        </w:rPr>
        <w:t>. týdnu těhotenství.</w:t>
      </w:r>
    </w:p>
    <w:p w:rsidR="009A58E4" w:rsidRPr="009A58E4" w:rsidRDefault="009A58E4" w:rsidP="009A58E4">
      <w:pPr>
        <w:spacing w:after="0" w:line="240" w:lineRule="auto"/>
        <w:outlineLvl w:val="2"/>
        <w:rPr>
          <w:rFonts w:ascii="Times New Roman" w:eastAsia="Times New Roman" w:hAnsi="Times New Roman" w:cs="Times New Roman"/>
          <w:b/>
          <w:bCs/>
          <w:color w:val="BC5810"/>
          <w:lang w:eastAsia="cs-CZ"/>
        </w:rPr>
      </w:pPr>
      <w:r w:rsidRPr="009A58E4">
        <w:rPr>
          <w:rFonts w:ascii="Times New Roman" w:eastAsia="Times New Roman" w:hAnsi="Times New Roman" w:cs="Times New Roman"/>
          <w:b/>
          <w:bCs/>
          <w:color w:val="C309AD"/>
          <w:lang w:eastAsia="cs-CZ"/>
        </w:rPr>
        <w:lastRenderedPageBreak/>
        <w:t>A nakonec: výpočet osobního (individuálního) rizika výskytu nenormálního počtu chromozomů</w:t>
      </w:r>
    </w:p>
    <w:p w:rsidR="009A58E4" w:rsidRP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Po vyšetření plodu ultrazvukem stanovíme ještě velikost tzv. </w:t>
      </w:r>
      <w:r w:rsidRPr="009A58E4">
        <w:rPr>
          <w:rFonts w:ascii="Times New Roman" w:eastAsia="Times New Roman" w:hAnsi="Times New Roman" w:cs="Times New Roman"/>
          <w:b/>
          <w:bCs/>
          <w:lang w:eastAsia="cs-CZ"/>
        </w:rPr>
        <w:t>šíjového projasnění</w:t>
      </w:r>
      <w:r w:rsidRPr="009A58E4">
        <w:rPr>
          <w:rFonts w:ascii="Times New Roman" w:eastAsia="Times New Roman" w:hAnsi="Times New Roman" w:cs="Times New Roman"/>
          <w:lang w:eastAsia="cs-CZ"/>
        </w:rPr>
        <w:t xml:space="preserve"> (</w:t>
      </w:r>
      <w:proofErr w:type="spellStart"/>
      <w:r w:rsidRPr="009A58E4">
        <w:rPr>
          <w:rFonts w:ascii="Times New Roman" w:eastAsia="Times New Roman" w:hAnsi="Times New Roman" w:cs="Times New Roman"/>
          <w:lang w:eastAsia="cs-CZ"/>
        </w:rPr>
        <w:t>nuchální</w:t>
      </w:r>
      <w:proofErr w:type="spellEnd"/>
      <w:r w:rsidRPr="009A58E4">
        <w:rPr>
          <w:rFonts w:ascii="Times New Roman" w:eastAsia="Times New Roman" w:hAnsi="Times New Roman" w:cs="Times New Roman"/>
          <w:lang w:eastAsia="cs-CZ"/>
        </w:rPr>
        <w:t xml:space="preserve"> </w:t>
      </w:r>
      <w:proofErr w:type="spellStart"/>
      <w:r w:rsidRPr="009A58E4">
        <w:rPr>
          <w:rFonts w:ascii="Times New Roman" w:eastAsia="Times New Roman" w:hAnsi="Times New Roman" w:cs="Times New Roman"/>
          <w:lang w:eastAsia="cs-CZ"/>
        </w:rPr>
        <w:t>translucence</w:t>
      </w:r>
      <w:proofErr w:type="spellEnd"/>
      <w:r w:rsidRPr="009A58E4">
        <w:rPr>
          <w:rFonts w:ascii="Times New Roman" w:eastAsia="Times New Roman" w:hAnsi="Times New Roman" w:cs="Times New Roman"/>
          <w:lang w:eastAsia="cs-CZ"/>
        </w:rPr>
        <w:t xml:space="preserve"> – NT). </w:t>
      </w:r>
    </w:p>
    <w:p w:rsidR="009A58E4" w:rsidRP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V tuto chvíli má vyšetřující dostatek informací, aby mohl vypočítat osobní (individuální) riziko výskytu nenormálního počtu chromozomů </w:t>
      </w:r>
      <w:hyperlink r:id="rId6" w:tgtFrame="_blank" w:tooltip="Downův syndrom - www.abctehotenstvi.cz" w:history="1">
        <w:r w:rsidRPr="009A58E4">
          <w:rPr>
            <w:rFonts w:ascii="Times New Roman" w:eastAsia="Times New Roman" w:hAnsi="Times New Roman" w:cs="Times New Roman"/>
            <w:lang w:eastAsia="cs-CZ"/>
          </w:rPr>
          <w:t xml:space="preserve">(např. </w:t>
        </w:r>
        <w:proofErr w:type="spellStart"/>
        <w:r w:rsidRPr="009A58E4">
          <w:rPr>
            <w:rFonts w:ascii="Times New Roman" w:eastAsia="Times New Roman" w:hAnsi="Times New Roman" w:cs="Times New Roman"/>
            <w:lang w:eastAsia="cs-CZ"/>
          </w:rPr>
          <w:t>trizomie</w:t>
        </w:r>
        <w:proofErr w:type="spellEnd"/>
        <w:r w:rsidRPr="009A58E4">
          <w:rPr>
            <w:rFonts w:ascii="Times New Roman" w:eastAsia="Times New Roman" w:hAnsi="Times New Roman" w:cs="Times New Roman"/>
            <w:lang w:eastAsia="cs-CZ"/>
          </w:rPr>
          <w:t xml:space="preserve"> 21 -Downova syndromu).</w:t>
        </w:r>
      </w:hyperlink>
      <w:r w:rsidRPr="009A58E4">
        <w:rPr>
          <w:rFonts w:ascii="Times New Roman" w:eastAsia="Times New Roman" w:hAnsi="Times New Roman" w:cs="Times New Roman"/>
          <w:lang w:eastAsia="cs-CZ"/>
        </w:rPr>
        <w:t xml:space="preserve">  K dalším syndromům, které jsou vzácné, a jejichž zvýšené riziko lze tímto testem stanovit je syndrom </w:t>
      </w:r>
      <w:hyperlink r:id="rId7" w:tooltip="Edwardsův syndrom" w:history="1">
        <w:proofErr w:type="spellStart"/>
        <w:r w:rsidRPr="009A58E4">
          <w:rPr>
            <w:rFonts w:ascii="Times New Roman" w:eastAsia="Times New Roman" w:hAnsi="Times New Roman" w:cs="Times New Roman"/>
            <w:lang w:eastAsia="cs-CZ"/>
          </w:rPr>
          <w:t>Edwardsův</w:t>
        </w:r>
        <w:proofErr w:type="spellEnd"/>
      </w:hyperlink>
      <w:r w:rsidRPr="009A58E4">
        <w:rPr>
          <w:rFonts w:ascii="Times New Roman" w:eastAsia="Times New Roman" w:hAnsi="Times New Roman" w:cs="Times New Roman"/>
          <w:lang w:eastAsia="cs-CZ"/>
        </w:rPr>
        <w:t xml:space="preserve">, </w:t>
      </w:r>
      <w:hyperlink r:id="rId8" w:tooltip="Patau syndrom" w:history="1">
        <w:proofErr w:type="spellStart"/>
        <w:r w:rsidRPr="009A58E4">
          <w:rPr>
            <w:rFonts w:ascii="Times New Roman" w:eastAsia="Times New Roman" w:hAnsi="Times New Roman" w:cs="Times New Roman"/>
            <w:lang w:eastAsia="cs-CZ"/>
          </w:rPr>
          <w:t>Patauův</w:t>
        </w:r>
        <w:proofErr w:type="spellEnd"/>
      </w:hyperlink>
      <w:r w:rsidRPr="009A58E4">
        <w:rPr>
          <w:rFonts w:ascii="Times New Roman" w:eastAsia="Times New Roman" w:hAnsi="Times New Roman" w:cs="Times New Roman"/>
          <w:lang w:eastAsia="cs-CZ"/>
        </w:rPr>
        <w:t xml:space="preserve">, </w:t>
      </w:r>
      <w:hyperlink r:id="rId9" w:tooltip="Turner syndrom" w:history="1">
        <w:proofErr w:type="spellStart"/>
        <w:r w:rsidRPr="009A58E4">
          <w:rPr>
            <w:rFonts w:ascii="Times New Roman" w:eastAsia="Times New Roman" w:hAnsi="Times New Roman" w:cs="Times New Roman"/>
            <w:lang w:eastAsia="cs-CZ"/>
          </w:rPr>
          <w:t>Turnerův</w:t>
        </w:r>
        <w:proofErr w:type="spellEnd"/>
      </w:hyperlink>
      <w:r w:rsidRPr="009A58E4">
        <w:rPr>
          <w:rFonts w:ascii="Times New Roman" w:eastAsia="Times New Roman" w:hAnsi="Times New Roman" w:cs="Times New Roman"/>
          <w:lang w:eastAsia="cs-CZ"/>
        </w:rPr>
        <w:t xml:space="preserve"> a </w:t>
      </w:r>
      <w:hyperlink r:id="rId10" w:tooltip="Klinefelterův syndrom" w:history="1">
        <w:proofErr w:type="spellStart"/>
        <w:r w:rsidRPr="009A58E4">
          <w:rPr>
            <w:rFonts w:ascii="Times New Roman" w:eastAsia="Times New Roman" w:hAnsi="Times New Roman" w:cs="Times New Roman"/>
            <w:lang w:eastAsia="cs-CZ"/>
          </w:rPr>
          <w:t>Klinefelterův</w:t>
        </w:r>
        <w:proofErr w:type="spellEnd"/>
        <w:r w:rsidRPr="009A58E4">
          <w:rPr>
            <w:rFonts w:ascii="Times New Roman" w:eastAsia="Times New Roman" w:hAnsi="Times New Roman" w:cs="Times New Roman"/>
            <w:lang w:eastAsia="cs-CZ"/>
          </w:rPr>
          <w:t>.</w:t>
        </w:r>
      </w:hyperlink>
    </w:p>
    <w:p w:rsidR="009A58E4" w:rsidRP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Při použití tohoto postupu má většina žen výsledek normální a dozví se ho hned, při této jediné návštěvě lékaře. Také s ním může výsledek prodiskutovat a položit mu svoje otázky. Je-li </w:t>
      </w:r>
      <w:r w:rsidRPr="009A58E4">
        <w:rPr>
          <w:rFonts w:ascii="Times New Roman" w:eastAsia="Times New Roman" w:hAnsi="Times New Roman" w:cs="Times New Roman"/>
          <w:b/>
          <w:bCs/>
          <w:lang w:eastAsia="cs-CZ"/>
        </w:rPr>
        <w:t>SCREENING NEGATIVNÍ</w:t>
      </w:r>
      <w:r w:rsidRPr="009A58E4">
        <w:rPr>
          <w:rFonts w:ascii="Times New Roman" w:eastAsia="Times New Roman" w:hAnsi="Times New Roman" w:cs="Times New Roman"/>
          <w:lang w:eastAsia="cs-CZ"/>
        </w:rPr>
        <w:t>,  odpadají veškerá další vyšetření a těhotná je pozvána na ultrazvukové vyšetření ve 20.-</w:t>
      </w:r>
      <w:proofErr w:type="gramStart"/>
      <w:r w:rsidRPr="009A58E4">
        <w:rPr>
          <w:rFonts w:ascii="Times New Roman" w:eastAsia="Times New Roman" w:hAnsi="Times New Roman" w:cs="Times New Roman"/>
          <w:lang w:eastAsia="cs-CZ"/>
        </w:rPr>
        <w:t>22.týdnu</w:t>
      </w:r>
      <w:proofErr w:type="gramEnd"/>
      <w:r w:rsidRPr="009A58E4">
        <w:rPr>
          <w:rFonts w:ascii="Times New Roman" w:eastAsia="Times New Roman" w:hAnsi="Times New Roman" w:cs="Times New Roman"/>
          <w:lang w:eastAsia="cs-CZ"/>
        </w:rPr>
        <w:t xml:space="preserve"> těhotenství.</w:t>
      </w:r>
    </w:p>
    <w:p w:rsidR="009A58E4" w:rsidRP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sidRPr="009A58E4">
        <w:rPr>
          <w:rFonts w:ascii="Times New Roman" w:eastAsia="Times New Roman" w:hAnsi="Times New Roman" w:cs="Times New Roman"/>
          <w:noProof/>
          <w:lang w:eastAsia="cs-CZ"/>
        </w:rPr>
        <w:drawing>
          <wp:inline distT="0" distB="0" distL="0" distR="0" wp14:anchorId="10636E71" wp14:editId="51909920">
            <wp:extent cx="5124450" cy="3837644"/>
            <wp:effectExtent l="0" t="0" r="0" b="0"/>
            <wp:docPr id="3" name="Obrázek 3" descr="Schéma screeningu v I. trime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éma screeningu v I. trimestr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3837644"/>
                    </a:xfrm>
                    <a:prstGeom prst="rect">
                      <a:avLst/>
                    </a:prstGeom>
                    <a:noFill/>
                    <a:ln>
                      <a:noFill/>
                    </a:ln>
                  </pic:spPr>
                </pic:pic>
              </a:graphicData>
            </a:graphic>
          </wp:inline>
        </w:drawing>
      </w:r>
    </w:p>
    <w:p w:rsidR="009A58E4" w:rsidRP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Pouze asi u 3 žen ze sta je riziko výskytu nenormálního počtu chromozomů zvýšeno (</w:t>
      </w:r>
      <w:r w:rsidRPr="009A58E4">
        <w:rPr>
          <w:rFonts w:ascii="Times New Roman" w:eastAsia="Times New Roman" w:hAnsi="Times New Roman" w:cs="Times New Roman"/>
          <w:b/>
          <w:bCs/>
          <w:lang w:eastAsia="cs-CZ"/>
        </w:rPr>
        <w:t>SCREENING POZITIVNÍ)</w:t>
      </w:r>
      <w:r w:rsidRPr="009A58E4">
        <w:rPr>
          <w:rFonts w:ascii="Times New Roman" w:eastAsia="Times New Roman" w:hAnsi="Times New Roman" w:cs="Times New Roman"/>
          <w:lang w:eastAsia="cs-CZ"/>
        </w:rPr>
        <w:t xml:space="preserve">. To však stále neznamená, že by plod nemohl být zcela zdravý! Těmto těhotným je nabídnuta invazivní diagnostika (odběr vzorku placenty tenkou jehlou - biopsie </w:t>
      </w:r>
      <w:proofErr w:type="spellStart"/>
      <w:r w:rsidRPr="009A58E4">
        <w:rPr>
          <w:rFonts w:ascii="Times New Roman" w:eastAsia="Times New Roman" w:hAnsi="Times New Roman" w:cs="Times New Roman"/>
          <w:lang w:eastAsia="cs-CZ"/>
        </w:rPr>
        <w:t>choria</w:t>
      </w:r>
      <w:proofErr w:type="spellEnd"/>
      <w:r w:rsidRPr="009A58E4">
        <w:rPr>
          <w:rFonts w:ascii="Times New Roman" w:eastAsia="Times New Roman" w:hAnsi="Times New Roman" w:cs="Times New Roman"/>
          <w:lang w:eastAsia="cs-CZ"/>
        </w:rPr>
        <w:t>), která zatím jako jediná dokáže se stoprocentní jistotou chromozomální odchylky vyloučit či potvrdit.</w:t>
      </w:r>
    </w:p>
    <w:p w:rsidR="009A58E4" w:rsidRP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sidRPr="009A58E4">
        <w:rPr>
          <w:rFonts w:ascii="Times New Roman" w:eastAsia="Times New Roman" w:hAnsi="Times New Roman" w:cs="Times New Roman"/>
          <w:b/>
          <w:bCs/>
          <w:lang w:eastAsia="cs-CZ"/>
        </w:rPr>
        <w:t>V základním provedení testu se ultrazvukem vyšetřuje pouze šíjové projasnění</w:t>
      </w:r>
      <w:r w:rsidRPr="009A58E4">
        <w:rPr>
          <w:rFonts w:ascii="Times New Roman" w:eastAsia="Times New Roman" w:hAnsi="Times New Roman" w:cs="Times New Roman"/>
          <w:lang w:eastAsia="cs-CZ"/>
        </w:rPr>
        <w:t xml:space="preserve"> (přechodné nahromadění tekutiny v zátylku plodu). Jen tam kde není výsledek jednoznačně pozitivní či negativní (asi u 15 žen ze sta) se vyšetření doplní o posouzení přítomnosti nosní kůstky, toku na trojcípé chlopni srdce, obličejový úhel a další. </w:t>
      </w:r>
    </w:p>
    <w:p w:rsidR="009A58E4" w:rsidRPr="009A58E4" w:rsidRDefault="009A58E4" w:rsidP="009A58E4">
      <w:pPr>
        <w:spacing w:after="0" w:line="240" w:lineRule="auto"/>
        <w:outlineLvl w:val="2"/>
        <w:rPr>
          <w:rFonts w:ascii="Times New Roman" w:eastAsia="Times New Roman" w:hAnsi="Times New Roman" w:cs="Times New Roman"/>
          <w:b/>
          <w:bCs/>
          <w:color w:val="C309AD"/>
          <w:lang w:eastAsia="cs-CZ"/>
        </w:rPr>
      </w:pPr>
      <w:r w:rsidRPr="009A58E4">
        <w:rPr>
          <w:rFonts w:ascii="Times New Roman" w:eastAsia="Times New Roman" w:hAnsi="Times New Roman" w:cs="Times New Roman"/>
          <w:b/>
          <w:bCs/>
          <w:color w:val="C309AD"/>
          <w:lang w:eastAsia="cs-CZ"/>
        </w:rPr>
        <w:t xml:space="preserve">Vyšel Vám výsledek </w:t>
      </w:r>
      <w:proofErr w:type="spellStart"/>
      <w:r w:rsidRPr="009A58E4">
        <w:rPr>
          <w:rFonts w:ascii="Times New Roman" w:eastAsia="Times New Roman" w:hAnsi="Times New Roman" w:cs="Times New Roman"/>
          <w:b/>
          <w:bCs/>
          <w:color w:val="C309AD"/>
          <w:lang w:eastAsia="cs-CZ"/>
        </w:rPr>
        <w:t>screeningu</w:t>
      </w:r>
      <w:proofErr w:type="spellEnd"/>
      <w:r w:rsidRPr="009A58E4">
        <w:rPr>
          <w:rFonts w:ascii="Times New Roman" w:eastAsia="Times New Roman" w:hAnsi="Times New Roman" w:cs="Times New Roman"/>
          <w:b/>
          <w:bCs/>
          <w:color w:val="C309AD"/>
          <w:lang w:eastAsia="cs-CZ"/>
        </w:rPr>
        <w:t xml:space="preserve"> pozitivní? </w:t>
      </w:r>
    </w:p>
    <w:p w:rsid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sidRPr="009A58E4">
        <w:rPr>
          <w:rFonts w:ascii="Times New Roman" w:eastAsia="Times New Roman" w:hAnsi="Times New Roman" w:cs="Times New Roman"/>
          <w:lang w:eastAsia="cs-CZ"/>
        </w:rPr>
        <w:t xml:space="preserve">I při </w:t>
      </w:r>
      <w:r w:rsidRPr="009A58E4">
        <w:rPr>
          <w:rFonts w:ascii="Times New Roman" w:eastAsia="Times New Roman" w:hAnsi="Times New Roman" w:cs="Times New Roman"/>
          <w:b/>
          <w:bCs/>
          <w:lang w:eastAsia="cs-CZ"/>
        </w:rPr>
        <w:t xml:space="preserve">pozitivním </w:t>
      </w:r>
      <w:proofErr w:type="spellStart"/>
      <w:r w:rsidRPr="009A58E4">
        <w:rPr>
          <w:rFonts w:ascii="Times New Roman" w:eastAsia="Times New Roman" w:hAnsi="Times New Roman" w:cs="Times New Roman"/>
          <w:b/>
          <w:bCs/>
          <w:lang w:eastAsia="cs-CZ"/>
        </w:rPr>
        <w:t>skríningu</w:t>
      </w:r>
      <w:proofErr w:type="spellEnd"/>
      <w:r w:rsidRPr="009A58E4">
        <w:rPr>
          <w:rFonts w:ascii="Times New Roman" w:eastAsia="Times New Roman" w:hAnsi="Times New Roman" w:cs="Times New Roman"/>
          <w:lang w:eastAsia="cs-CZ"/>
        </w:rPr>
        <w:t xml:space="preserve"> je stále velká pravděpodobnost, že Vaše dítě bude zdravé! </w:t>
      </w:r>
      <w:proofErr w:type="spellStart"/>
      <w:r w:rsidRPr="009A58E4">
        <w:rPr>
          <w:rFonts w:ascii="Times New Roman" w:eastAsia="Times New Roman" w:hAnsi="Times New Roman" w:cs="Times New Roman"/>
          <w:lang w:eastAsia="cs-CZ"/>
        </w:rPr>
        <w:t>Skríning</w:t>
      </w:r>
      <w:proofErr w:type="spellEnd"/>
      <w:r w:rsidRPr="009A58E4">
        <w:rPr>
          <w:rFonts w:ascii="Times New Roman" w:eastAsia="Times New Roman" w:hAnsi="Times New Roman" w:cs="Times New Roman"/>
          <w:lang w:eastAsia="cs-CZ"/>
        </w:rPr>
        <w:t xml:space="preserve"> je pouze "vyhledávací" metoda, </w:t>
      </w:r>
      <w:proofErr w:type="spellStart"/>
      <w:r w:rsidRPr="009A58E4">
        <w:rPr>
          <w:rFonts w:ascii="Times New Roman" w:eastAsia="Times New Roman" w:hAnsi="Times New Roman" w:cs="Times New Roman"/>
          <w:lang w:eastAsia="cs-CZ"/>
        </w:rPr>
        <w:t>diagnozu</w:t>
      </w:r>
      <w:proofErr w:type="spellEnd"/>
      <w:r w:rsidRPr="009A58E4">
        <w:rPr>
          <w:rFonts w:ascii="Times New Roman" w:eastAsia="Times New Roman" w:hAnsi="Times New Roman" w:cs="Times New Roman"/>
          <w:lang w:eastAsia="cs-CZ"/>
        </w:rPr>
        <w:t xml:space="preserve">, jejíž výsledek je stoprocentní, tedy "diagnostický" je možno </w:t>
      </w:r>
      <w:r w:rsidRPr="009A58E4">
        <w:rPr>
          <w:rFonts w:ascii="Times New Roman" w:eastAsia="Times New Roman" w:hAnsi="Times New Roman" w:cs="Times New Roman"/>
          <w:lang w:eastAsia="cs-CZ"/>
        </w:rPr>
        <w:lastRenderedPageBreak/>
        <w:t xml:space="preserve">provést pouze odběrem vzorku placenty tenkou jehlou, tzv. biopsií </w:t>
      </w:r>
      <w:proofErr w:type="spellStart"/>
      <w:r w:rsidRPr="009A58E4">
        <w:rPr>
          <w:rFonts w:ascii="Times New Roman" w:eastAsia="Times New Roman" w:hAnsi="Times New Roman" w:cs="Times New Roman"/>
          <w:lang w:eastAsia="cs-CZ"/>
        </w:rPr>
        <w:t>choria</w:t>
      </w:r>
      <w:proofErr w:type="spellEnd"/>
      <w:r w:rsidRPr="009A58E4">
        <w:rPr>
          <w:rFonts w:ascii="Times New Roman" w:eastAsia="Times New Roman" w:hAnsi="Times New Roman" w:cs="Times New Roman"/>
          <w:lang w:eastAsia="cs-CZ"/>
        </w:rPr>
        <w:t>. (</w:t>
      </w:r>
      <w:proofErr w:type="spellStart"/>
      <w:r w:rsidRPr="009A58E4">
        <w:rPr>
          <w:rFonts w:ascii="Times New Roman" w:eastAsia="Times New Roman" w:hAnsi="Times New Roman" w:cs="Times New Roman"/>
          <w:lang w:eastAsia="cs-CZ"/>
        </w:rPr>
        <w:t>amniocentéza</w:t>
      </w:r>
      <w:proofErr w:type="spellEnd"/>
      <w:r w:rsidRPr="009A58E4">
        <w:rPr>
          <w:rFonts w:ascii="Times New Roman" w:eastAsia="Times New Roman" w:hAnsi="Times New Roman" w:cs="Times New Roman"/>
          <w:lang w:eastAsia="cs-CZ"/>
        </w:rPr>
        <w:t xml:space="preserve"> by se neměla dělat před </w:t>
      </w:r>
      <w:proofErr w:type="gramStart"/>
      <w:r w:rsidRPr="009A58E4">
        <w:rPr>
          <w:rFonts w:ascii="Times New Roman" w:eastAsia="Times New Roman" w:hAnsi="Times New Roman" w:cs="Times New Roman"/>
          <w:lang w:eastAsia="cs-CZ"/>
        </w:rPr>
        <w:t>16.týdnem</w:t>
      </w:r>
      <w:proofErr w:type="gramEnd"/>
      <w:r w:rsidRPr="009A58E4">
        <w:rPr>
          <w:rFonts w:ascii="Times New Roman" w:eastAsia="Times New Roman" w:hAnsi="Times New Roman" w:cs="Times New Roman"/>
          <w:lang w:eastAsia="cs-CZ"/>
        </w:rPr>
        <w:t xml:space="preserve"> těhotenství, proto není v </w:t>
      </w:r>
      <w:proofErr w:type="spellStart"/>
      <w:r w:rsidRPr="009A58E4">
        <w:rPr>
          <w:rFonts w:ascii="Times New Roman" w:eastAsia="Times New Roman" w:hAnsi="Times New Roman" w:cs="Times New Roman"/>
          <w:lang w:eastAsia="cs-CZ"/>
        </w:rPr>
        <w:t>I.trimestru</w:t>
      </w:r>
      <w:proofErr w:type="spellEnd"/>
      <w:r w:rsidRPr="009A58E4">
        <w:rPr>
          <w:rFonts w:ascii="Times New Roman" w:eastAsia="Times New Roman" w:hAnsi="Times New Roman" w:cs="Times New Roman"/>
          <w:lang w:eastAsia="cs-CZ"/>
        </w:rPr>
        <w:t xml:space="preserve"> metodou první volby). Potom co Vám lékař osobně na závěr ultrazvukového vyšetření sdělí pozitivní výsledek testu, budete mu moci položit otázky a diskutovat další možnosti. Pokud budete chtít podstoupit biopsii </w:t>
      </w:r>
      <w:proofErr w:type="spellStart"/>
      <w:r w:rsidRPr="009A58E4">
        <w:rPr>
          <w:rFonts w:ascii="Times New Roman" w:eastAsia="Times New Roman" w:hAnsi="Times New Roman" w:cs="Times New Roman"/>
          <w:lang w:eastAsia="cs-CZ"/>
        </w:rPr>
        <w:t>choria</w:t>
      </w:r>
      <w:proofErr w:type="spellEnd"/>
      <w:r w:rsidRPr="009A58E4">
        <w:rPr>
          <w:rFonts w:ascii="Times New Roman" w:eastAsia="Times New Roman" w:hAnsi="Times New Roman" w:cs="Times New Roman"/>
          <w:lang w:eastAsia="cs-CZ"/>
        </w:rPr>
        <w:t xml:space="preserve">, většinou je možné ji provést buď hned, nebo Vás lékař odešle ke specialistovi, který biopsii provede ještě ten den, či druhý den. Výsledek budete znát do 24-48 hodin!  Tento postup garantují všechna dobrá </w:t>
      </w:r>
      <w:proofErr w:type="gramStart"/>
      <w:r w:rsidRPr="009A58E4">
        <w:rPr>
          <w:rFonts w:ascii="Times New Roman" w:eastAsia="Times New Roman" w:hAnsi="Times New Roman" w:cs="Times New Roman"/>
          <w:lang w:eastAsia="cs-CZ"/>
        </w:rPr>
        <w:t>pracoviště , protože</w:t>
      </w:r>
      <w:proofErr w:type="gramEnd"/>
      <w:r w:rsidRPr="009A58E4">
        <w:rPr>
          <w:rFonts w:ascii="Times New Roman" w:eastAsia="Times New Roman" w:hAnsi="Times New Roman" w:cs="Times New Roman"/>
          <w:lang w:eastAsia="cs-CZ"/>
        </w:rPr>
        <w:t xml:space="preserve"> je po sdělení podezření je potřeba zbavit těhotnou obav a stresu z těchto obav co nejdříve</w:t>
      </w:r>
    </w:p>
    <w:p w:rsidR="009A58E4" w:rsidRPr="00B22A7A" w:rsidRDefault="009A58E4" w:rsidP="009A58E4">
      <w:pPr>
        <w:spacing w:before="100" w:beforeAutospacing="1" w:after="100" w:afterAutospacing="1" w:line="240" w:lineRule="auto"/>
        <w:rPr>
          <w:rFonts w:ascii="Times New Roman" w:eastAsia="Times New Roman" w:hAnsi="Times New Roman" w:cs="Times New Roman"/>
          <w:lang w:eastAsia="cs-CZ"/>
        </w:rPr>
      </w:pPr>
      <w:r w:rsidRPr="00B22A7A">
        <w:rPr>
          <w:rStyle w:val="Siln"/>
          <w:rFonts w:ascii="Times New Roman" w:hAnsi="Times New Roman" w:cs="Times New Roman"/>
          <w:color w:val="C309AD"/>
        </w:rPr>
        <w:t xml:space="preserve">CVS – odběr choriových klků </w:t>
      </w:r>
      <w:r w:rsidRPr="00B22A7A">
        <w:rPr>
          <w:rStyle w:val="Siln"/>
          <w:rFonts w:ascii="Times New Roman" w:hAnsi="Times New Roman" w:cs="Times New Roman"/>
        </w:rPr>
        <w:t>(tkáně ze které vzniká placenta)</w:t>
      </w:r>
      <w:r w:rsidRPr="00B22A7A">
        <w:rPr>
          <w:rFonts w:ascii="Times New Roman" w:hAnsi="Times New Roman" w:cs="Times New Roman"/>
        </w:rPr>
        <w:t xml:space="preserve"> se provádí v časných stadiích gravidity 10-13. týden, s rizikem těhotenské ztráty srovnatelným s AMC. Vzhledem k tomu, že jehla je o něco silnější než při AMC, provádíme lokální znecitlivění kůže a podkoží. Odběr klků se provádí přes stěnu břišní, je ze základu placenty, k plodu a do plodové vody jehla tedy neproniká. Odebírá se cca 15 – 20 mg tkáně. Při vyšetření metodou </w:t>
      </w:r>
      <w:proofErr w:type="spellStart"/>
      <w:r w:rsidRPr="00B22A7A">
        <w:rPr>
          <w:rStyle w:val="Siln"/>
          <w:rFonts w:ascii="Times New Roman" w:hAnsi="Times New Roman" w:cs="Times New Roman"/>
        </w:rPr>
        <w:t>AmnioPCR</w:t>
      </w:r>
      <w:proofErr w:type="spellEnd"/>
      <w:r w:rsidRPr="00B22A7A">
        <w:rPr>
          <w:rStyle w:val="Siln"/>
          <w:rFonts w:ascii="Times New Roman" w:hAnsi="Times New Roman" w:cs="Times New Roman"/>
        </w:rPr>
        <w:t xml:space="preserve"> </w:t>
      </w:r>
      <w:r w:rsidRPr="00B22A7A">
        <w:rPr>
          <w:rFonts w:ascii="Times New Roman" w:hAnsi="Times New Roman" w:cs="Times New Roman"/>
        </w:rPr>
        <w:t>je výsledek znám do 24 hodin od odběru. Výsledek kompletního chromozomálního vyšetření (</w:t>
      </w:r>
      <w:r w:rsidRPr="00B22A7A">
        <w:rPr>
          <w:rStyle w:val="Siln"/>
          <w:rFonts w:ascii="Times New Roman" w:hAnsi="Times New Roman" w:cs="Times New Roman"/>
        </w:rPr>
        <w:t>karyotyp</w:t>
      </w:r>
      <w:r w:rsidRPr="00B22A7A">
        <w:rPr>
          <w:rFonts w:ascii="Times New Roman" w:hAnsi="Times New Roman" w:cs="Times New Roman"/>
        </w:rPr>
        <w:t>) trvá asi 2 týdny.</w:t>
      </w:r>
    </w:p>
    <w:p w:rsidR="009A58E4" w:rsidRDefault="009A58E4" w:rsidP="009A58E4">
      <w:pPr>
        <w:spacing w:before="100" w:beforeAutospacing="1" w:after="100" w:afterAutospacing="1" w:line="240" w:lineRule="auto"/>
        <w:rPr>
          <w:rFonts w:ascii="Times New Roman" w:eastAsia="Times New Roman" w:hAnsi="Times New Roman" w:cs="Times New Roman"/>
          <w:lang w:eastAsia="cs-CZ"/>
        </w:rPr>
      </w:pPr>
    </w:p>
    <w:p w:rsidR="009A58E4" w:rsidRDefault="009A58E4" w:rsidP="009A58E4">
      <w:pPr>
        <w:spacing w:before="100" w:beforeAutospacing="1" w:after="100" w:afterAutospacing="1" w:line="240" w:lineRule="auto"/>
        <w:rPr>
          <w:rFonts w:ascii="Times New Roman" w:eastAsia="Times New Roman" w:hAnsi="Times New Roman" w:cs="Times New Roman"/>
          <w:lang w:eastAsia="cs-CZ"/>
        </w:rPr>
      </w:pPr>
      <w:r>
        <w:rPr>
          <w:rFonts w:ascii="Arial" w:hAnsi="Arial" w:cs="Arial"/>
          <w:noProof/>
          <w:color w:val="222222"/>
          <w:lang w:eastAsia="cs-CZ"/>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90775" cy="1914525"/>
            <wp:effectExtent l="0" t="0" r="9525" b="9525"/>
            <wp:wrapSquare wrapText="bothSides"/>
            <wp:docPr id="5" name="Obrázek 5" descr="https://encrypted-tbn1.gstatic.com/images?q=tbn:ANd9GcSkOf-kt6gtXrNc_4TdrCTQAt2z3OYjMpvxW88oH6csm2Ru9tch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1.gstatic.com/images?q=tbn:ANd9GcSkOf-kt6gtXrNc_4TdrCTQAt2z3OYjMpvxW88oH6csm2Ru9tchj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anchor>
        </w:drawing>
      </w:r>
      <w:r w:rsidR="00B22A7A">
        <w:rPr>
          <w:rFonts w:ascii="Times New Roman" w:eastAsia="Times New Roman" w:hAnsi="Times New Roman" w:cs="Times New Roman"/>
          <w:lang w:eastAsia="cs-CZ"/>
        </w:rPr>
        <w:t xml:space="preserve">    </w:t>
      </w:r>
      <w:r w:rsidR="00B22A7A">
        <w:rPr>
          <w:rFonts w:ascii="Arial" w:hAnsi="Arial" w:cs="Arial"/>
          <w:noProof/>
          <w:color w:val="0000FF"/>
          <w:lang w:eastAsia="cs-CZ"/>
        </w:rPr>
        <w:drawing>
          <wp:inline distT="0" distB="0" distL="0" distR="0">
            <wp:extent cx="2505075" cy="1819275"/>
            <wp:effectExtent l="0" t="0" r="9525" b="9525"/>
            <wp:docPr id="6" name="Obrázek 6" descr="https://encrypted-tbn0.gstatic.com/images?q=tbn:ANd9GcS-85DZd2NZO3fHiBcIRexVHifNnu-8Mr5JHpx82o-s5idpO0aXr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85DZd2NZO3fHiBcIRexVHifNnu-8Mr5JHpx82o-s5idpO0aXrQ">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inline>
        </w:drawing>
      </w:r>
      <w:r w:rsidR="00B22A7A">
        <w:rPr>
          <w:rFonts w:ascii="Times New Roman" w:eastAsia="Times New Roman" w:hAnsi="Times New Roman" w:cs="Times New Roman"/>
          <w:lang w:eastAsia="cs-CZ"/>
        </w:rPr>
        <w:br w:type="textWrapping" w:clear="all"/>
      </w:r>
    </w:p>
    <w:p w:rsidR="00B22A7A" w:rsidRDefault="00B22A7A" w:rsidP="009A58E4">
      <w:pPr>
        <w:spacing w:before="100" w:beforeAutospacing="1" w:after="100" w:afterAutospacing="1" w:line="240" w:lineRule="auto"/>
        <w:rPr>
          <w:rFonts w:ascii="Arial" w:hAnsi="Arial" w:cs="Arial"/>
          <w:color w:val="666666"/>
          <w:sz w:val="20"/>
          <w:szCs w:val="20"/>
        </w:rPr>
      </w:pPr>
    </w:p>
    <w:p w:rsidR="009A58E4" w:rsidRPr="00B22A7A" w:rsidRDefault="00B22A7A" w:rsidP="009A58E4">
      <w:pPr>
        <w:spacing w:before="100" w:beforeAutospacing="1" w:after="100" w:afterAutospacing="1" w:line="240" w:lineRule="auto"/>
        <w:rPr>
          <w:rFonts w:ascii="Times New Roman" w:eastAsia="Times New Roman" w:hAnsi="Times New Roman" w:cs="Times New Roman"/>
          <w:lang w:eastAsia="cs-CZ"/>
        </w:rPr>
      </w:pPr>
      <w:r w:rsidRPr="00B22A7A">
        <w:rPr>
          <w:rFonts w:ascii="Times New Roman" w:hAnsi="Times New Roman" w:cs="Times New Roman"/>
          <w:b/>
          <w:color w:val="C309AD"/>
        </w:rPr>
        <w:t>AMC – aminocentéza</w:t>
      </w:r>
      <w:r>
        <w:rPr>
          <w:rFonts w:ascii="Times New Roman" w:hAnsi="Times New Roman" w:cs="Times New Roman"/>
        </w:rPr>
        <w:t xml:space="preserve">. </w:t>
      </w:r>
      <w:r w:rsidRPr="00B22A7A">
        <w:rPr>
          <w:rFonts w:ascii="Times New Roman" w:hAnsi="Times New Roman" w:cs="Times New Roman"/>
        </w:rPr>
        <w:t xml:space="preserve">Plodová voda (VP) je čirá tekutina obsahující jak volné biochemické </w:t>
      </w:r>
      <w:proofErr w:type="gramStart"/>
      <w:r w:rsidRPr="00B22A7A">
        <w:rPr>
          <w:rFonts w:ascii="Times New Roman" w:hAnsi="Times New Roman" w:cs="Times New Roman"/>
        </w:rPr>
        <w:t>látky tak</w:t>
      </w:r>
      <w:proofErr w:type="gramEnd"/>
      <w:r w:rsidRPr="00B22A7A">
        <w:rPr>
          <w:rFonts w:ascii="Times New Roman" w:hAnsi="Times New Roman" w:cs="Times New Roman"/>
        </w:rPr>
        <w:t xml:space="preserve"> živé buňky plodu. Odběr se provádí nejčastěji kolem 16. týdne těhotenství. AMC lze provést i v pozdějších stadiích těhotenství. Ze zákona je však zásah do průběhu těhotenství možný pouze do 24. týdne. </w:t>
      </w:r>
      <w:r w:rsidRPr="00B22A7A">
        <w:rPr>
          <w:rFonts w:ascii="Times New Roman" w:hAnsi="Times New Roman" w:cs="Times New Roman"/>
        </w:rPr>
        <w:br/>
        <w:t xml:space="preserve">Odběr se provádí pod kontrolou ultrazvuku přes stěnu břišní velmi tenkou jehlou (kolem 0,5 mm v průměru). Lékař po celou dobu odběru jasně vidí hrot jehly, poranění plodu je proto velmi nepravděpodobné. Těhotné udávají bolestivost asi jako při odběru krve, nebo při aplikaci běžné injekce. Odebírá se cca 15-20ml VP. Toto malé množství se během několika následujících hodin po odběru doplní. Vzhledem k tomu, že </w:t>
      </w:r>
      <w:proofErr w:type="spellStart"/>
      <w:r w:rsidRPr="00B22A7A">
        <w:rPr>
          <w:rFonts w:ascii="Times New Roman" w:hAnsi="Times New Roman" w:cs="Times New Roman"/>
        </w:rPr>
        <w:t>amniocenteza</w:t>
      </w:r>
      <w:proofErr w:type="spellEnd"/>
      <w:r w:rsidRPr="00B22A7A">
        <w:rPr>
          <w:rFonts w:ascii="Times New Roman" w:hAnsi="Times New Roman" w:cs="Times New Roman"/>
        </w:rPr>
        <w:t xml:space="preserve"> přináší jistá rizika, musí být k jejímu provedení jasný důvod, výkon musí být indikován. Riziko komplikací těhotenství spojené s odběrem VP je podle literárních údajů asi 0,5 až 1%.</w:t>
      </w:r>
    </w:p>
    <w:p w:rsidR="009A58E4" w:rsidRDefault="009A58E4" w:rsidP="009A58E4">
      <w:pPr>
        <w:spacing w:before="100" w:beforeAutospacing="1" w:after="100" w:afterAutospacing="1" w:line="240" w:lineRule="auto"/>
        <w:rPr>
          <w:rFonts w:ascii="Times New Roman" w:eastAsia="Times New Roman" w:hAnsi="Times New Roman" w:cs="Times New Roman"/>
          <w:lang w:eastAsia="cs-CZ"/>
        </w:rPr>
      </w:pPr>
      <w:bookmarkStart w:id="0" w:name="_GoBack"/>
      <w:bookmarkEnd w:id="0"/>
    </w:p>
    <w:sectPr w:rsidR="009A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E475E"/>
    <w:multiLevelType w:val="multilevel"/>
    <w:tmpl w:val="3CAE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F43D8"/>
    <w:multiLevelType w:val="multilevel"/>
    <w:tmpl w:val="F0E40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280A64"/>
    <w:multiLevelType w:val="multilevel"/>
    <w:tmpl w:val="B560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E4"/>
    <w:rsid w:val="00002365"/>
    <w:rsid w:val="00002748"/>
    <w:rsid w:val="00013BD4"/>
    <w:rsid w:val="00021985"/>
    <w:rsid w:val="0002210C"/>
    <w:rsid w:val="00034B42"/>
    <w:rsid w:val="0004392E"/>
    <w:rsid w:val="0004628B"/>
    <w:rsid w:val="00073324"/>
    <w:rsid w:val="00076465"/>
    <w:rsid w:val="00097B78"/>
    <w:rsid w:val="000D2289"/>
    <w:rsid w:val="000D618E"/>
    <w:rsid w:val="000E41BE"/>
    <w:rsid w:val="00100992"/>
    <w:rsid w:val="00117129"/>
    <w:rsid w:val="0017283D"/>
    <w:rsid w:val="00186D07"/>
    <w:rsid w:val="001A67B9"/>
    <w:rsid w:val="001B2984"/>
    <w:rsid w:val="001B30CE"/>
    <w:rsid w:val="001B473D"/>
    <w:rsid w:val="001E4BEA"/>
    <w:rsid w:val="002535C4"/>
    <w:rsid w:val="00277D58"/>
    <w:rsid w:val="002D0B0E"/>
    <w:rsid w:val="002D5301"/>
    <w:rsid w:val="002E18B7"/>
    <w:rsid w:val="002E31FD"/>
    <w:rsid w:val="003177BD"/>
    <w:rsid w:val="00341C8C"/>
    <w:rsid w:val="00342C80"/>
    <w:rsid w:val="0036279C"/>
    <w:rsid w:val="003716EC"/>
    <w:rsid w:val="00373ED2"/>
    <w:rsid w:val="003852F6"/>
    <w:rsid w:val="00394BE2"/>
    <w:rsid w:val="003A168E"/>
    <w:rsid w:val="003D3AED"/>
    <w:rsid w:val="0040441A"/>
    <w:rsid w:val="00454C0B"/>
    <w:rsid w:val="00455EAD"/>
    <w:rsid w:val="00477B58"/>
    <w:rsid w:val="004B6198"/>
    <w:rsid w:val="004B76A7"/>
    <w:rsid w:val="004C0728"/>
    <w:rsid w:val="004F2154"/>
    <w:rsid w:val="00504A0B"/>
    <w:rsid w:val="00511E7E"/>
    <w:rsid w:val="00520BD7"/>
    <w:rsid w:val="00522265"/>
    <w:rsid w:val="0052584F"/>
    <w:rsid w:val="00546961"/>
    <w:rsid w:val="00550C07"/>
    <w:rsid w:val="00556775"/>
    <w:rsid w:val="00557DD9"/>
    <w:rsid w:val="00586E84"/>
    <w:rsid w:val="005A7B15"/>
    <w:rsid w:val="00602D4F"/>
    <w:rsid w:val="00614D9C"/>
    <w:rsid w:val="00623DD3"/>
    <w:rsid w:val="00637E41"/>
    <w:rsid w:val="00656B33"/>
    <w:rsid w:val="00660E09"/>
    <w:rsid w:val="0069184E"/>
    <w:rsid w:val="0069273A"/>
    <w:rsid w:val="00704323"/>
    <w:rsid w:val="00715612"/>
    <w:rsid w:val="00737902"/>
    <w:rsid w:val="00774A48"/>
    <w:rsid w:val="007764B1"/>
    <w:rsid w:val="00793ACE"/>
    <w:rsid w:val="007975E3"/>
    <w:rsid w:val="007A3FBD"/>
    <w:rsid w:val="007A5384"/>
    <w:rsid w:val="007B2755"/>
    <w:rsid w:val="007B4D14"/>
    <w:rsid w:val="007B6DE6"/>
    <w:rsid w:val="0083012F"/>
    <w:rsid w:val="00833885"/>
    <w:rsid w:val="008361ED"/>
    <w:rsid w:val="00841A52"/>
    <w:rsid w:val="00854687"/>
    <w:rsid w:val="00862685"/>
    <w:rsid w:val="00867FD3"/>
    <w:rsid w:val="00871923"/>
    <w:rsid w:val="00874932"/>
    <w:rsid w:val="008769F4"/>
    <w:rsid w:val="00887721"/>
    <w:rsid w:val="0088794D"/>
    <w:rsid w:val="008A0B85"/>
    <w:rsid w:val="008B7039"/>
    <w:rsid w:val="008C45B9"/>
    <w:rsid w:val="008E3409"/>
    <w:rsid w:val="008E5BDB"/>
    <w:rsid w:val="008F6EB6"/>
    <w:rsid w:val="0090453E"/>
    <w:rsid w:val="009243D2"/>
    <w:rsid w:val="00931559"/>
    <w:rsid w:val="00940AF7"/>
    <w:rsid w:val="009456AD"/>
    <w:rsid w:val="00963E39"/>
    <w:rsid w:val="009750EC"/>
    <w:rsid w:val="009928C2"/>
    <w:rsid w:val="009A58E4"/>
    <w:rsid w:val="009A79D3"/>
    <w:rsid w:val="009B4A25"/>
    <w:rsid w:val="00A05194"/>
    <w:rsid w:val="00A06037"/>
    <w:rsid w:val="00A11350"/>
    <w:rsid w:val="00A819F7"/>
    <w:rsid w:val="00AA6284"/>
    <w:rsid w:val="00AD1F04"/>
    <w:rsid w:val="00AD2E12"/>
    <w:rsid w:val="00B06EA5"/>
    <w:rsid w:val="00B22A7A"/>
    <w:rsid w:val="00B33BB2"/>
    <w:rsid w:val="00B357DD"/>
    <w:rsid w:val="00B56779"/>
    <w:rsid w:val="00B60505"/>
    <w:rsid w:val="00B825B9"/>
    <w:rsid w:val="00BA307D"/>
    <w:rsid w:val="00BA55FE"/>
    <w:rsid w:val="00BC0366"/>
    <w:rsid w:val="00C027F9"/>
    <w:rsid w:val="00C05373"/>
    <w:rsid w:val="00C12149"/>
    <w:rsid w:val="00C25D03"/>
    <w:rsid w:val="00C33B2B"/>
    <w:rsid w:val="00C42C78"/>
    <w:rsid w:val="00C83943"/>
    <w:rsid w:val="00C90E9B"/>
    <w:rsid w:val="00CB4C43"/>
    <w:rsid w:val="00CB65F6"/>
    <w:rsid w:val="00CB7E42"/>
    <w:rsid w:val="00CD59E1"/>
    <w:rsid w:val="00D01F2F"/>
    <w:rsid w:val="00D05050"/>
    <w:rsid w:val="00D0584D"/>
    <w:rsid w:val="00D124A3"/>
    <w:rsid w:val="00D21619"/>
    <w:rsid w:val="00D44CAA"/>
    <w:rsid w:val="00D55B9B"/>
    <w:rsid w:val="00D7648A"/>
    <w:rsid w:val="00D7707D"/>
    <w:rsid w:val="00DD7E0E"/>
    <w:rsid w:val="00DE4805"/>
    <w:rsid w:val="00DF39CC"/>
    <w:rsid w:val="00E01B4A"/>
    <w:rsid w:val="00E10858"/>
    <w:rsid w:val="00E460A6"/>
    <w:rsid w:val="00E47EAF"/>
    <w:rsid w:val="00E75BBC"/>
    <w:rsid w:val="00ED5E93"/>
    <w:rsid w:val="00ED6D69"/>
    <w:rsid w:val="00EE6127"/>
    <w:rsid w:val="00F01ED0"/>
    <w:rsid w:val="00F271B3"/>
    <w:rsid w:val="00F31F6C"/>
    <w:rsid w:val="00F36107"/>
    <w:rsid w:val="00F60919"/>
    <w:rsid w:val="00F736CB"/>
    <w:rsid w:val="00F81712"/>
    <w:rsid w:val="00F96EA2"/>
    <w:rsid w:val="00FB14B7"/>
    <w:rsid w:val="00FC1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A58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A58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58E4"/>
    <w:rPr>
      <w:rFonts w:ascii="Tahoma" w:hAnsi="Tahoma" w:cs="Tahoma"/>
      <w:sz w:val="16"/>
      <w:szCs w:val="16"/>
    </w:rPr>
  </w:style>
  <w:style w:type="character" w:styleId="Hypertextovodkaz">
    <w:name w:val="Hyperlink"/>
    <w:basedOn w:val="Standardnpsmoodstavce"/>
    <w:uiPriority w:val="99"/>
    <w:semiHidden/>
    <w:unhideWhenUsed/>
    <w:rsid w:val="009A58E4"/>
    <w:rPr>
      <w:strike w:val="0"/>
      <w:dstrike w:val="0"/>
      <w:color w:val="0000FF"/>
      <w:u w:val="none"/>
      <w:effect w:val="none"/>
    </w:rPr>
  </w:style>
  <w:style w:type="character" w:styleId="Siln">
    <w:name w:val="Strong"/>
    <w:basedOn w:val="Standardnpsmoodstavce"/>
    <w:uiPriority w:val="22"/>
    <w:qFormat/>
    <w:rsid w:val="009A58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A58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A58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58E4"/>
    <w:rPr>
      <w:rFonts w:ascii="Tahoma" w:hAnsi="Tahoma" w:cs="Tahoma"/>
      <w:sz w:val="16"/>
      <w:szCs w:val="16"/>
    </w:rPr>
  </w:style>
  <w:style w:type="character" w:styleId="Hypertextovodkaz">
    <w:name w:val="Hyperlink"/>
    <w:basedOn w:val="Standardnpsmoodstavce"/>
    <w:uiPriority w:val="99"/>
    <w:semiHidden/>
    <w:unhideWhenUsed/>
    <w:rsid w:val="009A58E4"/>
    <w:rPr>
      <w:strike w:val="0"/>
      <w:dstrike w:val="0"/>
      <w:color w:val="0000FF"/>
      <w:u w:val="none"/>
      <w:effect w:val="none"/>
    </w:rPr>
  </w:style>
  <w:style w:type="character" w:styleId="Siln">
    <w:name w:val="Strong"/>
    <w:basedOn w:val="Standardnpsmoodstavce"/>
    <w:uiPriority w:val="22"/>
    <w:qFormat/>
    <w:rsid w:val="009A5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6555">
      <w:bodyDiv w:val="1"/>
      <w:marLeft w:val="0"/>
      <w:marRight w:val="0"/>
      <w:marTop w:val="0"/>
      <w:marBottom w:val="0"/>
      <w:divBdr>
        <w:top w:val="none" w:sz="0" w:space="0" w:color="auto"/>
        <w:left w:val="none" w:sz="0" w:space="0" w:color="auto"/>
        <w:bottom w:val="none" w:sz="0" w:space="0" w:color="auto"/>
        <w:right w:val="none" w:sz="0" w:space="0" w:color="auto"/>
      </w:divBdr>
      <w:divsChild>
        <w:div w:id="1474786849">
          <w:marLeft w:val="0"/>
          <w:marRight w:val="0"/>
          <w:marTop w:val="0"/>
          <w:marBottom w:val="0"/>
          <w:divBdr>
            <w:top w:val="none" w:sz="0" w:space="0" w:color="auto"/>
            <w:left w:val="none" w:sz="0" w:space="0" w:color="auto"/>
            <w:bottom w:val="none" w:sz="0" w:space="0" w:color="auto"/>
            <w:right w:val="none" w:sz="0" w:space="0" w:color="auto"/>
          </w:divBdr>
          <w:divsChild>
            <w:div w:id="334040441">
              <w:marLeft w:val="0"/>
              <w:marRight w:val="0"/>
              <w:marTop w:val="0"/>
              <w:marBottom w:val="0"/>
              <w:divBdr>
                <w:top w:val="none" w:sz="0" w:space="0" w:color="auto"/>
                <w:left w:val="none" w:sz="0" w:space="0" w:color="auto"/>
                <w:bottom w:val="none" w:sz="0" w:space="0" w:color="auto"/>
                <w:right w:val="none" w:sz="0" w:space="0" w:color="auto"/>
              </w:divBdr>
              <w:divsChild>
                <w:div w:id="1721586294">
                  <w:marLeft w:val="0"/>
                  <w:marRight w:val="0"/>
                  <w:marTop w:val="45"/>
                  <w:marBottom w:val="0"/>
                  <w:divBdr>
                    <w:top w:val="none" w:sz="0" w:space="0" w:color="auto"/>
                    <w:left w:val="none" w:sz="0" w:space="0" w:color="auto"/>
                    <w:bottom w:val="none" w:sz="0" w:space="0" w:color="auto"/>
                    <w:right w:val="none" w:sz="0" w:space="0" w:color="auto"/>
                  </w:divBdr>
                  <w:divsChild>
                    <w:div w:id="1159540695">
                      <w:marLeft w:val="225"/>
                      <w:marRight w:val="150"/>
                      <w:marTop w:val="150"/>
                      <w:marBottom w:val="0"/>
                      <w:divBdr>
                        <w:top w:val="none" w:sz="0" w:space="0" w:color="auto"/>
                        <w:left w:val="none" w:sz="0" w:space="0" w:color="auto"/>
                        <w:bottom w:val="none" w:sz="0" w:space="0" w:color="auto"/>
                        <w:right w:val="none" w:sz="0" w:space="0" w:color="auto"/>
                      </w:divBdr>
                      <w:divsChild>
                        <w:div w:id="1786995220">
                          <w:marLeft w:val="0"/>
                          <w:marRight w:val="0"/>
                          <w:marTop w:val="0"/>
                          <w:marBottom w:val="0"/>
                          <w:divBdr>
                            <w:top w:val="none" w:sz="0" w:space="0" w:color="auto"/>
                            <w:left w:val="none" w:sz="0" w:space="0" w:color="auto"/>
                            <w:bottom w:val="none" w:sz="0" w:space="0" w:color="auto"/>
                            <w:right w:val="none" w:sz="0" w:space="0" w:color="auto"/>
                          </w:divBdr>
                          <w:divsChild>
                            <w:div w:id="2095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15925">
      <w:bodyDiv w:val="1"/>
      <w:marLeft w:val="0"/>
      <w:marRight w:val="0"/>
      <w:marTop w:val="0"/>
      <w:marBottom w:val="0"/>
      <w:divBdr>
        <w:top w:val="none" w:sz="0" w:space="0" w:color="auto"/>
        <w:left w:val="none" w:sz="0" w:space="0" w:color="auto"/>
        <w:bottom w:val="none" w:sz="0" w:space="0" w:color="auto"/>
        <w:right w:val="none" w:sz="0" w:space="0" w:color="auto"/>
      </w:divBdr>
      <w:divsChild>
        <w:div w:id="593634571">
          <w:marLeft w:val="0"/>
          <w:marRight w:val="0"/>
          <w:marTop w:val="0"/>
          <w:marBottom w:val="0"/>
          <w:divBdr>
            <w:top w:val="none" w:sz="0" w:space="0" w:color="auto"/>
            <w:left w:val="none" w:sz="0" w:space="0" w:color="auto"/>
            <w:bottom w:val="none" w:sz="0" w:space="0" w:color="auto"/>
            <w:right w:val="none" w:sz="0" w:space="0" w:color="auto"/>
          </w:divBdr>
          <w:divsChild>
            <w:div w:id="847328771">
              <w:marLeft w:val="0"/>
              <w:marRight w:val="0"/>
              <w:marTop w:val="0"/>
              <w:marBottom w:val="0"/>
              <w:divBdr>
                <w:top w:val="none" w:sz="0" w:space="0" w:color="auto"/>
                <w:left w:val="none" w:sz="0" w:space="0" w:color="auto"/>
                <w:bottom w:val="none" w:sz="0" w:space="0" w:color="auto"/>
                <w:right w:val="none" w:sz="0" w:space="0" w:color="auto"/>
              </w:divBdr>
              <w:divsChild>
                <w:div w:id="1650358258">
                  <w:marLeft w:val="0"/>
                  <w:marRight w:val="0"/>
                  <w:marTop w:val="45"/>
                  <w:marBottom w:val="0"/>
                  <w:divBdr>
                    <w:top w:val="none" w:sz="0" w:space="0" w:color="auto"/>
                    <w:left w:val="none" w:sz="0" w:space="0" w:color="auto"/>
                    <w:bottom w:val="none" w:sz="0" w:space="0" w:color="auto"/>
                    <w:right w:val="none" w:sz="0" w:space="0" w:color="auto"/>
                  </w:divBdr>
                  <w:divsChild>
                    <w:div w:id="269557851">
                      <w:marLeft w:val="225"/>
                      <w:marRight w:val="150"/>
                      <w:marTop w:val="150"/>
                      <w:marBottom w:val="0"/>
                      <w:divBdr>
                        <w:top w:val="none" w:sz="0" w:space="0" w:color="auto"/>
                        <w:left w:val="none" w:sz="0" w:space="0" w:color="auto"/>
                        <w:bottom w:val="none" w:sz="0" w:space="0" w:color="auto"/>
                        <w:right w:val="none" w:sz="0" w:space="0" w:color="auto"/>
                      </w:divBdr>
                      <w:divsChild>
                        <w:div w:id="273294536">
                          <w:marLeft w:val="0"/>
                          <w:marRight w:val="0"/>
                          <w:marTop w:val="0"/>
                          <w:marBottom w:val="0"/>
                          <w:divBdr>
                            <w:top w:val="none" w:sz="0" w:space="0" w:color="auto"/>
                            <w:left w:val="none" w:sz="0" w:space="0" w:color="auto"/>
                            <w:bottom w:val="none" w:sz="0" w:space="0" w:color="auto"/>
                            <w:right w:val="none" w:sz="0" w:space="0" w:color="auto"/>
                          </w:divBdr>
                          <w:divsChild>
                            <w:div w:id="17159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6522">
      <w:bodyDiv w:val="1"/>
      <w:marLeft w:val="0"/>
      <w:marRight w:val="0"/>
      <w:marTop w:val="0"/>
      <w:marBottom w:val="0"/>
      <w:divBdr>
        <w:top w:val="none" w:sz="0" w:space="0" w:color="auto"/>
        <w:left w:val="none" w:sz="0" w:space="0" w:color="auto"/>
        <w:bottom w:val="none" w:sz="0" w:space="0" w:color="auto"/>
        <w:right w:val="none" w:sz="0" w:space="0" w:color="auto"/>
      </w:divBdr>
      <w:divsChild>
        <w:div w:id="1435905335">
          <w:marLeft w:val="0"/>
          <w:marRight w:val="0"/>
          <w:marTop w:val="0"/>
          <w:marBottom w:val="0"/>
          <w:divBdr>
            <w:top w:val="none" w:sz="0" w:space="0" w:color="auto"/>
            <w:left w:val="none" w:sz="0" w:space="0" w:color="auto"/>
            <w:bottom w:val="none" w:sz="0" w:space="0" w:color="auto"/>
            <w:right w:val="none" w:sz="0" w:space="0" w:color="auto"/>
          </w:divBdr>
          <w:divsChild>
            <w:div w:id="2010599575">
              <w:marLeft w:val="0"/>
              <w:marRight w:val="0"/>
              <w:marTop w:val="0"/>
              <w:marBottom w:val="0"/>
              <w:divBdr>
                <w:top w:val="none" w:sz="0" w:space="0" w:color="auto"/>
                <w:left w:val="none" w:sz="0" w:space="0" w:color="auto"/>
                <w:bottom w:val="none" w:sz="0" w:space="0" w:color="auto"/>
                <w:right w:val="none" w:sz="0" w:space="0" w:color="auto"/>
              </w:divBdr>
              <w:divsChild>
                <w:div w:id="124399189">
                  <w:marLeft w:val="0"/>
                  <w:marRight w:val="0"/>
                  <w:marTop w:val="45"/>
                  <w:marBottom w:val="0"/>
                  <w:divBdr>
                    <w:top w:val="none" w:sz="0" w:space="0" w:color="auto"/>
                    <w:left w:val="none" w:sz="0" w:space="0" w:color="auto"/>
                    <w:bottom w:val="none" w:sz="0" w:space="0" w:color="auto"/>
                    <w:right w:val="none" w:sz="0" w:space="0" w:color="auto"/>
                  </w:divBdr>
                  <w:divsChild>
                    <w:div w:id="816338393">
                      <w:marLeft w:val="225"/>
                      <w:marRight w:val="150"/>
                      <w:marTop w:val="150"/>
                      <w:marBottom w:val="0"/>
                      <w:divBdr>
                        <w:top w:val="none" w:sz="0" w:space="0" w:color="auto"/>
                        <w:left w:val="none" w:sz="0" w:space="0" w:color="auto"/>
                        <w:bottom w:val="none" w:sz="0" w:space="0" w:color="auto"/>
                        <w:right w:val="none" w:sz="0" w:space="0" w:color="auto"/>
                      </w:divBdr>
                      <w:divsChild>
                        <w:div w:id="1235433257">
                          <w:marLeft w:val="0"/>
                          <w:marRight w:val="0"/>
                          <w:marTop w:val="0"/>
                          <w:marBottom w:val="0"/>
                          <w:divBdr>
                            <w:top w:val="none" w:sz="0" w:space="0" w:color="auto"/>
                            <w:left w:val="none" w:sz="0" w:space="0" w:color="auto"/>
                            <w:bottom w:val="none" w:sz="0" w:space="0" w:color="auto"/>
                            <w:right w:val="none" w:sz="0" w:space="0" w:color="auto"/>
                          </w:divBdr>
                          <w:divsChild>
                            <w:div w:id="971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4650">
      <w:bodyDiv w:val="1"/>
      <w:marLeft w:val="0"/>
      <w:marRight w:val="0"/>
      <w:marTop w:val="0"/>
      <w:marBottom w:val="0"/>
      <w:divBdr>
        <w:top w:val="none" w:sz="0" w:space="0" w:color="auto"/>
        <w:left w:val="none" w:sz="0" w:space="0" w:color="auto"/>
        <w:bottom w:val="none" w:sz="0" w:space="0" w:color="auto"/>
        <w:right w:val="none" w:sz="0" w:space="0" w:color="auto"/>
      </w:divBdr>
      <w:divsChild>
        <w:div w:id="135340322">
          <w:marLeft w:val="0"/>
          <w:marRight w:val="0"/>
          <w:marTop w:val="0"/>
          <w:marBottom w:val="0"/>
          <w:divBdr>
            <w:top w:val="none" w:sz="0" w:space="0" w:color="auto"/>
            <w:left w:val="none" w:sz="0" w:space="0" w:color="auto"/>
            <w:bottom w:val="none" w:sz="0" w:space="0" w:color="auto"/>
            <w:right w:val="none" w:sz="0" w:space="0" w:color="auto"/>
          </w:divBdr>
          <w:divsChild>
            <w:div w:id="809135215">
              <w:marLeft w:val="0"/>
              <w:marRight w:val="0"/>
              <w:marTop w:val="0"/>
              <w:marBottom w:val="0"/>
              <w:divBdr>
                <w:top w:val="none" w:sz="0" w:space="0" w:color="auto"/>
                <w:left w:val="none" w:sz="0" w:space="0" w:color="auto"/>
                <w:bottom w:val="none" w:sz="0" w:space="0" w:color="auto"/>
                <w:right w:val="none" w:sz="0" w:space="0" w:color="auto"/>
              </w:divBdr>
              <w:divsChild>
                <w:div w:id="1885362544">
                  <w:marLeft w:val="0"/>
                  <w:marRight w:val="0"/>
                  <w:marTop w:val="45"/>
                  <w:marBottom w:val="0"/>
                  <w:divBdr>
                    <w:top w:val="none" w:sz="0" w:space="0" w:color="auto"/>
                    <w:left w:val="none" w:sz="0" w:space="0" w:color="auto"/>
                    <w:bottom w:val="none" w:sz="0" w:space="0" w:color="auto"/>
                    <w:right w:val="none" w:sz="0" w:space="0" w:color="auto"/>
                  </w:divBdr>
                  <w:divsChild>
                    <w:div w:id="1287469029">
                      <w:marLeft w:val="225"/>
                      <w:marRight w:val="150"/>
                      <w:marTop w:val="150"/>
                      <w:marBottom w:val="0"/>
                      <w:divBdr>
                        <w:top w:val="none" w:sz="0" w:space="0" w:color="auto"/>
                        <w:left w:val="none" w:sz="0" w:space="0" w:color="auto"/>
                        <w:bottom w:val="none" w:sz="0" w:space="0" w:color="auto"/>
                        <w:right w:val="none" w:sz="0" w:space="0" w:color="auto"/>
                      </w:divBdr>
                      <w:divsChild>
                        <w:div w:id="1482118836">
                          <w:marLeft w:val="0"/>
                          <w:marRight w:val="0"/>
                          <w:marTop w:val="0"/>
                          <w:marBottom w:val="0"/>
                          <w:divBdr>
                            <w:top w:val="none" w:sz="0" w:space="0" w:color="auto"/>
                            <w:left w:val="none" w:sz="0" w:space="0" w:color="auto"/>
                            <w:bottom w:val="none" w:sz="0" w:space="0" w:color="auto"/>
                            <w:right w:val="none" w:sz="0" w:space="0" w:color="auto"/>
                          </w:divBdr>
                          <w:divsChild>
                            <w:div w:id="20400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663965">
      <w:bodyDiv w:val="1"/>
      <w:marLeft w:val="0"/>
      <w:marRight w:val="0"/>
      <w:marTop w:val="0"/>
      <w:marBottom w:val="0"/>
      <w:divBdr>
        <w:top w:val="none" w:sz="0" w:space="0" w:color="auto"/>
        <w:left w:val="none" w:sz="0" w:space="0" w:color="auto"/>
        <w:bottom w:val="none" w:sz="0" w:space="0" w:color="auto"/>
        <w:right w:val="none" w:sz="0" w:space="0" w:color="auto"/>
      </w:divBdr>
      <w:divsChild>
        <w:div w:id="389113125">
          <w:marLeft w:val="0"/>
          <w:marRight w:val="0"/>
          <w:marTop w:val="0"/>
          <w:marBottom w:val="0"/>
          <w:divBdr>
            <w:top w:val="none" w:sz="0" w:space="0" w:color="auto"/>
            <w:left w:val="none" w:sz="0" w:space="0" w:color="auto"/>
            <w:bottom w:val="none" w:sz="0" w:space="0" w:color="auto"/>
            <w:right w:val="none" w:sz="0" w:space="0" w:color="auto"/>
          </w:divBdr>
          <w:divsChild>
            <w:div w:id="1299724099">
              <w:marLeft w:val="0"/>
              <w:marRight w:val="0"/>
              <w:marTop w:val="0"/>
              <w:marBottom w:val="0"/>
              <w:divBdr>
                <w:top w:val="none" w:sz="0" w:space="0" w:color="auto"/>
                <w:left w:val="none" w:sz="0" w:space="0" w:color="auto"/>
                <w:bottom w:val="none" w:sz="0" w:space="0" w:color="auto"/>
                <w:right w:val="none" w:sz="0" w:space="0" w:color="auto"/>
              </w:divBdr>
              <w:divsChild>
                <w:div w:id="1221862021">
                  <w:marLeft w:val="0"/>
                  <w:marRight w:val="0"/>
                  <w:marTop w:val="45"/>
                  <w:marBottom w:val="0"/>
                  <w:divBdr>
                    <w:top w:val="none" w:sz="0" w:space="0" w:color="auto"/>
                    <w:left w:val="none" w:sz="0" w:space="0" w:color="auto"/>
                    <w:bottom w:val="none" w:sz="0" w:space="0" w:color="auto"/>
                    <w:right w:val="none" w:sz="0" w:space="0" w:color="auto"/>
                  </w:divBdr>
                  <w:divsChild>
                    <w:div w:id="949241603">
                      <w:marLeft w:val="225"/>
                      <w:marRight w:val="150"/>
                      <w:marTop w:val="150"/>
                      <w:marBottom w:val="0"/>
                      <w:divBdr>
                        <w:top w:val="none" w:sz="0" w:space="0" w:color="auto"/>
                        <w:left w:val="none" w:sz="0" w:space="0" w:color="auto"/>
                        <w:bottom w:val="none" w:sz="0" w:space="0" w:color="auto"/>
                        <w:right w:val="none" w:sz="0" w:space="0" w:color="auto"/>
                      </w:divBdr>
                      <w:divsChild>
                        <w:div w:id="979576663">
                          <w:marLeft w:val="0"/>
                          <w:marRight w:val="0"/>
                          <w:marTop w:val="0"/>
                          <w:marBottom w:val="0"/>
                          <w:divBdr>
                            <w:top w:val="none" w:sz="0" w:space="0" w:color="auto"/>
                            <w:left w:val="none" w:sz="0" w:space="0" w:color="auto"/>
                            <w:bottom w:val="none" w:sz="0" w:space="0" w:color="auto"/>
                            <w:right w:val="none" w:sz="0" w:space="0" w:color="auto"/>
                          </w:divBdr>
                          <w:divsChild>
                            <w:div w:id="2126656574">
                              <w:marLeft w:val="0"/>
                              <w:marRight w:val="0"/>
                              <w:marTop w:val="0"/>
                              <w:marBottom w:val="0"/>
                              <w:divBdr>
                                <w:top w:val="none" w:sz="0" w:space="0" w:color="auto"/>
                                <w:left w:val="none" w:sz="0" w:space="0" w:color="auto"/>
                                <w:bottom w:val="none" w:sz="0" w:space="0" w:color="auto"/>
                                <w:right w:val="none" w:sz="0" w:space="0" w:color="auto"/>
                              </w:divBdr>
                              <w:divsChild>
                                <w:div w:id="18652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tehotenstvi.cz/txt/vzacny-patauuv-syndrom" TargetMode="External"/><Relationship Id="rId13" Type="http://schemas.openxmlformats.org/officeDocument/2006/relationships/hyperlink" Target="https://www.google.cz/search?q=biopsie+choria&amp;hl=cs&amp;rlz=1T4WQIA_csCZ552CZ556&amp;tbm=isch&amp;source=iu&amp;imgil=nPSMxEVDDIVY9M%253A%253Bhttps%253A%252F%252Fencrypted-tbn0.gstatic.com%252Fimages%253Fq%253Dtbn%253AANd9GcS-85DZd2NZO3fHiBcIRexVHifNnu-8Mr5JHpx82o-s5idpO0aXrQ%253B500%253B364%253BAVHOzWkQwG5n4M%253Bhttp%25253A%25252F%25252Fwww.forumzdravi.cz%25252Fgynekologie%25252Fgenetika%25252F255-amniocenteza-a-biopsie-choria&amp;sa=X&amp;ei=rcayUq7_IMSlyAPdjoCgCw&amp;ved=0CDcQ9QEwAQ&amp;dur=243" TargetMode="External"/><Relationship Id="rId3" Type="http://schemas.microsoft.com/office/2007/relationships/stylesWithEffects" Target="stylesWithEffects.xml"/><Relationship Id="rId7" Type="http://schemas.openxmlformats.org/officeDocument/2006/relationships/hyperlink" Target="http://www.abctehotenstvi.cz/txt/edwardsuw-syndrom-o-co-jde"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ctehotenstvi.cz/txt/downuv-syndrom-nejcastejsi-geneticka-vada_1"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ctehotenstvi.cz/txt/klinefelteruv-syndrom-vyhradne-muzska-zalezitost" TargetMode="External"/><Relationship Id="rId4" Type="http://schemas.openxmlformats.org/officeDocument/2006/relationships/settings" Target="settings.xml"/><Relationship Id="rId9" Type="http://schemas.openxmlformats.org/officeDocument/2006/relationships/hyperlink" Target="http://www.abctehotenstvi.cz/txt/turneruv-syndrom-muze-postihnout-pouze-divky" TargetMode="External"/><Relationship Id="rId1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1077</Words>
  <Characters>6360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Drahorádová</dc:creator>
  <cp:lastModifiedBy>Petra Drahorádová</cp:lastModifiedBy>
  <cp:revision>1</cp:revision>
  <dcterms:created xsi:type="dcterms:W3CDTF">2013-12-19T10:01:00Z</dcterms:created>
  <dcterms:modified xsi:type="dcterms:W3CDTF">2013-12-19T10:26:00Z</dcterms:modified>
</cp:coreProperties>
</file>