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77" w:rsidRPr="007E4277" w:rsidRDefault="007E4277" w:rsidP="007E4277">
      <w:pPr>
        <w:spacing w:after="144" w:line="270" w:lineRule="atLeast"/>
        <w:outlineLvl w:val="0"/>
        <w:rPr>
          <w:rFonts w:ascii="Times New Roman" w:eastAsia="Times New Roman" w:hAnsi="Times New Roman" w:cs="Times New Roman"/>
          <w:b/>
          <w:bCs/>
          <w:color w:val="F44EE0"/>
          <w:kern w:val="36"/>
          <w:lang w:eastAsia="cs-CZ"/>
        </w:rPr>
      </w:pPr>
      <w:r w:rsidRPr="007E4277">
        <w:rPr>
          <w:rFonts w:ascii="Times New Roman" w:eastAsia="Times New Roman" w:hAnsi="Times New Roman" w:cs="Times New Roman"/>
          <w:b/>
          <w:bCs/>
          <w:color w:val="F44EE0"/>
          <w:kern w:val="36"/>
          <w:lang w:eastAsia="cs-CZ"/>
        </w:rPr>
        <w:t xml:space="preserve">Syndrom </w:t>
      </w:r>
      <w:proofErr w:type="spellStart"/>
      <w:r w:rsidRPr="007E4277">
        <w:rPr>
          <w:rFonts w:ascii="Times New Roman" w:eastAsia="Times New Roman" w:hAnsi="Times New Roman" w:cs="Times New Roman"/>
          <w:b/>
          <w:bCs/>
          <w:color w:val="F44EE0"/>
          <w:kern w:val="36"/>
          <w:lang w:eastAsia="cs-CZ"/>
        </w:rPr>
        <w:t>polycystických</w:t>
      </w:r>
      <w:proofErr w:type="spellEnd"/>
      <w:r w:rsidRPr="007E4277">
        <w:rPr>
          <w:rFonts w:ascii="Times New Roman" w:eastAsia="Times New Roman" w:hAnsi="Times New Roman" w:cs="Times New Roman"/>
          <w:b/>
          <w:bCs/>
          <w:color w:val="F44EE0"/>
          <w:kern w:val="36"/>
          <w:lang w:eastAsia="cs-CZ"/>
        </w:rPr>
        <w:t xml:space="preserve"> </w:t>
      </w:r>
      <w:proofErr w:type="spellStart"/>
      <w:r w:rsidRPr="007E4277">
        <w:rPr>
          <w:rFonts w:ascii="Times New Roman" w:eastAsia="Times New Roman" w:hAnsi="Times New Roman" w:cs="Times New Roman"/>
          <w:b/>
          <w:bCs/>
          <w:color w:val="F44EE0"/>
          <w:kern w:val="36"/>
          <w:lang w:eastAsia="cs-CZ"/>
        </w:rPr>
        <w:t>ovárií</w:t>
      </w:r>
      <w:proofErr w:type="spellEnd"/>
    </w:p>
    <w:p w:rsidR="007E4277" w:rsidRPr="007E4277" w:rsidRDefault="007E4277" w:rsidP="007E4277">
      <w:pPr>
        <w:spacing w:before="180" w:after="180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 xml:space="preserve">Syndrom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polycystických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ovárií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(PCOS) je jednou z nejčastějších endokrinních poruch u žen. Postihuje 5-10% žen v reprodukčním věku a je jednou z hlavních příčin ženské neplodnosti.</w:t>
      </w:r>
    </w:p>
    <w:p w:rsidR="007E4277" w:rsidRPr="007E4277" w:rsidRDefault="007E4277" w:rsidP="007E4277">
      <w:pPr>
        <w:spacing w:before="288" w:after="120" w:line="270" w:lineRule="atLeast"/>
        <w:outlineLvl w:val="1"/>
        <w:rPr>
          <w:rFonts w:ascii="Times New Roman" w:eastAsia="Times New Roman" w:hAnsi="Times New Roman" w:cs="Times New Roman"/>
          <w:b/>
          <w:bCs/>
          <w:color w:val="F44EE0"/>
          <w:lang w:eastAsia="cs-CZ"/>
        </w:rPr>
      </w:pPr>
      <w:r w:rsidRPr="007E4277">
        <w:rPr>
          <w:rFonts w:ascii="Times New Roman" w:eastAsia="Times New Roman" w:hAnsi="Times New Roman" w:cs="Times New Roman"/>
          <w:b/>
          <w:bCs/>
          <w:color w:val="F44EE0"/>
          <w:lang w:eastAsia="cs-CZ"/>
        </w:rPr>
        <w:t>Definice PCOS</w:t>
      </w:r>
    </w:p>
    <w:p w:rsidR="007E4277" w:rsidRPr="007E4277" w:rsidRDefault="007E4277" w:rsidP="007E4277">
      <w:pPr>
        <w:spacing w:before="180" w:after="180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>Podle tzv. Rotterdamských kritérií z r. 2003 je PCOS definován přítomností alespoň dvou z následujících tří kritérií:</w:t>
      </w:r>
    </w:p>
    <w:p w:rsidR="007E4277" w:rsidRPr="007E4277" w:rsidRDefault="007E4277" w:rsidP="007E427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 xml:space="preserve">Ultrazvukový průkaz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polycystických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ovárií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. Sonografické vyšetření musí být provedeno zkušeným lékařem ve folikulární fázi menstruačního cyklu.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Polycystická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ovária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jsou definována přítomností alespoň 12 drobných (2-8mm) folikulů, které dohromady přesahují objem 10 ml. Toto vyšetření není spolehlivé u žen, které delší dobu užívají hormonální antikoncepci.</w:t>
      </w:r>
    </w:p>
    <w:p w:rsidR="007E4277" w:rsidRPr="007E4277" w:rsidRDefault="007E4277" w:rsidP="007E427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>Chronické anovulační cykly (tj. nepravidelný menstruační cyklus, při kterém chybí ovulace)</w:t>
      </w:r>
    </w:p>
    <w:p w:rsidR="007E4277" w:rsidRPr="007E4277" w:rsidRDefault="007E4277" w:rsidP="007E427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 xml:space="preserve">Klinický a/nebo laboratorní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hyperandrogenismus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(tj. nadbytek mužských pohlavních hormonů).</w:t>
      </w:r>
    </w:p>
    <w:p w:rsidR="007E4277" w:rsidRPr="007E4277" w:rsidRDefault="007E4277" w:rsidP="007E4277">
      <w:pPr>
        <w:spacing w:before="180" w:after="180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>Ženy s PCOS často trpí nadváhou nebo obezitou (ale mohou mít i normální hmotnost), anovulací a tedy i nepravidelnou menstruací, akné a zvýšeným ochlupením. Uvedené příznaky jsou však individuální a mohou se u různých žen lišit. Důležité je zjištění, že ženy s PCOS často trpí metabolickými poruchami vedoucími ke vzniku insulinové rezistence a posléze i cukrovkou 2. typu.</w:t>
      </w:r>
    </w:p>
    <w:p w:rsidR="007E4277" w:rsidRPr="007E4277" w:rsidRDefault="007E4277" w:rsidP="007E4277">
      <w:pPr>
        <w:spacing w:before="288" w:after="120" w:line="270" w:lineRule="atLeast"/>
        <w:outlineLvl w:val="1"/>
        <w:rPr>
          <w:rFonts w:ascii="Times New Roman" w:eastAsia="Times New Roman" w:hAnsi="Times New Roman" w:cs="Times New Roman"/>
          <w:b/>
          <w:bCs/>
          <w:color w:val="F44EE0"/>
          <w:lang w:eastAsia="cs-CZ"/>
        </w:rPr>
      </w:pPr>
      <w:r w:rsidRPr="007E4277">
        <w:rPr>
          <w:rFonts w:ascii="Times New Roman" w:eastAsia="Times New Roman" w:hAnsi="Times New Roman" w:cs="Times New Roman"/>
          <w:b/>
          <w:bCs/>
          <w:color w:val="F44EE0"/>
          <w:lang w:eastAsia="cs-CZ"/>
        </w:rPr>
        <w:t>Diagnóza PCOS</w:t>
      </w:r>
    </w:p>
    <w:p w:rsidR="007E4277" w:rsidRPr="007E4277" w:rsidRDefault="007E4277" w:rsidP="007E4277">
      <w:pPr>
        <w:spacing w:before="180" w:after="180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 xml:space="preserve">Ne všechny ženy s PCOS mají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polycystická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ovária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na gynekologickém ultrazvuku, a naopak ne všechny ženy, které mají ovariální cysty, trpí PCOS. Diagnóza PCOS vychází z výše uvedených Rotterdamských kritérií. Při jejím stanovení se provádějí následující vyšetření:</w:t>
      </w:r>
    </w:p>
    <w:p w:rsidR="007E4277" w:rsidRPr="007E4277" w:rsidRDefault="007E4277" w:rsidP="007E4277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>Anamnéza: nepravidelná, málo častá menstruace; obezita; zvýšené ochlupení a zástava vývoje prsů u dívek.</w:t>
      </w:r>
    </w:p>
    <w:p w:rsidR="007E4277" w:rsidRPr="007E4277" w:rsidRDefault="007E4277" w:rsidP="007E4277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>Gynekologický ultrazvuk – četné drobné cysty na vaječnících.</w:t>
      </w:r>
    </w:p>
    <w:p w:rsidR="007E4277" w:rsidRPr="007E4277" w:rsidRDefault="007E4277" w:rsidP="007E4277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 xml:space="preserve">Laparoskopický nález zesíleného, hladkého a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perleťovitého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povrchu vaječníků (většinou zjištěn náhodou při laparoskopii z jiného důvodu).</w:t>
      </w:r>
    </w:p>
    <w:p w:rsidR="007E4277" w:rsidRPr="007E4277" w:rsidRDefault="007E4277" w:rsidP="007E4277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 xml:space="preserve">Zvýšené koncentrace mužských pohlavních hormonů v krvi (androgenů):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androstendion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, testosteron a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dehydroepiandrosteron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sulfát. Z nich je nejcitlivější volný testosteron, který je zvýšený asi u 60 % žen s PCOS.</w:t>
      </w:r>
    </w:p>
    <w:p w:rsidR="007E4277" w:rsidRPr="007E4277" w:rsidRDefault="007E4277" w:rsidP="007E4277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>Další, méně specifická vyšetření z krve. Zvýšený poměr LH (luteinizačního hormonu) k FSH (folikulostimulačnímu hormonu) nad 1:1, krevní test se musí provést 3. den menstruace. Obézní ženy s PCOS mají často snížený SHBG (globulin vážící pohlavní hormony).</w:t>
      </w:r>
    </w:p>
    <w:p w:rsidR="007E4277" w:rsidRPr="007E4277" w:rsidRDefault="007E4277" w:rsidP="007E4277">
      <w:pPr>
        <w:spacing w:before="180" w:after="180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>Ke stanovení metabolického rizika žen s PCOS je vhodné také stanovit základní biochemické vyšetření včetně glykémie na lačno a lipidový profil (krevní tuky). U rizikových pacientek je vhodné také provést orální glukózový toleranční test (OGTT).</w:t>
      </w:r>
    </w:p>
    <w:p w:rsidR="007E4277" w:rsidRPr="007E4277" w:rsidRDefault="007E4277" w:rsidP="007E4277">
      <w:pPr>
        <w:spacing w:before="180" w:after="180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 xml:space="preserve">Je vhodné také vyloučit jiná onemocnění, která by mohla PCOS imitovat, tedy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hyperprolaktinémii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(stanovit prolaktin), sníženou funkci štítné žlázy (stanovit TSH) a kongenitální adrenální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hyperplázii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(stanovit </w:t>
      </w:r>
      <w:proofErr w:type="gramStart"/>
      <w:r w:rsidRPr="007E4277">
        <w:rPr>
          <w:rFonts w:ascii="Times New Roman" w:eastAsia="Times New Roman" w:hAnsi="Times New Roman" w:cs="Times New Roman"/>
          <w:lang w:eastAsia="cs-CZ"/>
        </w:rPr>
        <w:t>17-hydroxyprogesteron</w:t>
      </w:r>
      <w:proofErr w:type="gramEnd"/>
      <w:r w:rsidRPr="007E4277">
        <w:rPr>
          <w:rFonts w:ascii="Times New Roman" w:eastAsia="Times New Roman" w:hAnsi="Times New Roman" w:cs="Times New Roman"/>
          <w:lang w:eastAsia="cs-CZ"/>
        </w:rPr>
        <w:t>).</w:t>
      </w:r>
    </w:p>
    <w:p w:rsidR="007E4277" w:rsidRDefault="007E4277" w:rsidP="007E4277">
      <w:pPr>
        <w:spacing w:before="288" w:after="120" w:line="270" w:lineRule="atLeast"/>
        <w:outlineLvl w:val="1"/>
        <w:rPr>
          <w:rFonts w:ascii="Times New Roman" w:eastAsia="Times New Roman" w:hAnsi="Times New Roman" w:cs="Times New Roman"/>
          <w:b/>
          <w:bCs/>
          <w:color w:val="F44EE0"/>
          <w:lang w:eastAsia="cs-CZ"/>
        </w:rPr>
      </w:pPr>
    </w:p>
    <w:p w:rsidR="007E4277" w:rsidRPr="007E4277" w:rsidRDefault="007E4277" w:rsidP="007E4277">
      <w:pPr>
        <w:spacing w:before="288" w:after="120" w:line="270" w:lineRule="atLeast"/>
        <w:outlineLvl w:val="1"/>
        <w:rPr>
          <w:rFonts w:ascii="Times New Roman" w:eastAsia="Times New Roman" w:hAnsi="Times New Roman" w:cs="Times New Roman"/>
          <w:b/>
          <w:bCs/>
          <w:color w:val="F44EE0"/>
          <w:lang w:eastAsia="cs-CZ"/>
        </w:rPr>
      </w:pPr>
      <w:r w:rsidRPr="007E4277">
        <w:rPr>
          <w:rFonts w:ascii="Times New Roman" w:eastAsia="Times New Roman" w:hAnsi="Times New Roman" w:cs="Times New Roman"/>
          <w:b/>
          <w:bCs/>
          <w:color w:val="F44EE0"/>
          <w:lang w:eastAsia="cs-CZ"/>
        </w:rPr>
        <w:lastRenderedPageBreak/>
        <w:t>Léčba PCOS</w:t>
      </w:r>
    </w:p>
    <w:p w:rsidR="007E4277" w:rsidRPr="007E4277" w:rsidRDefault="007E4277" w:rsidP="007E4277">
      <w:pPr>
        <w:spacing w:before="180" w:after="180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 xml:space="preserve">Léčba PCOS je složitá a dlouhodobá. Závisí na tom, jakého cíle chce pacientka dosáhnout, tedy zda je hlavní snížení koncentrace insulinu v krvi, obnovení plodnosti, léčba zvýšeného ochlupení a akné, navození pravidelné menstruace a prevence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endometriální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hyperplazie a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endometriálního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karcinomu.</w:t>
      </w:r>
    </w:p>
    <w:p w:rsidR="007E4277" w:rsidRPr="007E4277" w:rsidRDefault="007E4277" w:rsidP="007E4277">
      <w:pPr>
        <w:spacing w:before="240" w:after="96" w:line="270" w:lineRule="atLeast"/>
        <w:outlineLvl w:val="2"/>
        <w:rPr>
          <w:rFonts w:ascii="Times New Roman" w:eastAsia="Times New Roman" w:hAnsi="Times New Roman" w:cs="Times New Roman"/>
          <w:b/>
          <w:bCs/>
          <w:color w:val="F44EE0"/>
          <w:lang w:eastAsia="cs-CZ"/>
        </w:rPr>
      </w:pPr>
      <w:r w:rsidRPr="007E4277">
        <w:rPr>
          <w:rFonts w:ascii="Times New Roman" w:eastAsia="Times New Roman" w:hAnsi="Times New Roman" w:cs="Times New Roman"/>
          <w:b/>
          <w:bCs/>
          <w:color w:val="F44EE0"/>
          <w:lang w:eastAsia="cs-CZ"/>
        </w:rPr>
        <w:t xml:space="preserve">Léčba </w:t>
      </w:r>
      <w:proofErr w:type="spellStart"/>
      <w:r w:rsidRPr="007E4277">
        <w:rPr>
          <w:rFonts w:ascii="Times New Roman" w:eastAsia="Times New Roman" w:hAnsi="Times New Roman" w:cs="Times New Roman"/>
          <w:b/>
          <w:bCs/>
          <w:color w:val="F44EE0"/>
          <w:lang w:eastAsia="cs-CZ"/>
        </w:rPr>
        <w:t>hyperinsulinémie</w:t>
      </w:r>
      <w:proofErr w:type="spellEnd"/>
    </w:p>
    <w:p w:rsidR="007E4277" w:rsidRPr="007E4277" w:rsidRDefault="007E4277" w:rsidP="007E4277">
      <w:pPr>
        <w:spacing w:before="180" w:after="180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 xml:space="preserve">Snížení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hyperinsulinémie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lze dosáhnout hlavně zhubnutím – tedy pravidelným cvičením a držením diety s nízkým příjmem sacharidů. Někdy lze použít medikamentózní léčbu – např.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metforminem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thiazolidindiony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, tato léčba ale nemá prokázanou účinnost a pojišťovny ji z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tého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indikace nehradí.</w:t>
      </w:r>
    </w:p>
    <w:p w:rsidR="007E4277" w:rsidRPr="007E4277" w:rsidRDefault="007E4277" w:rsidP="007E4277">
      <w:pPr>
        <w:spacing w:before="240" w:after="96" w:line="270" w:lineRule="atLeast"/>
        <w:outlineLvl w:val="2"/>
        <w:rPr>
          <w:rFonts w:ascii="Times New Roman" w:eastAsia="Times New Roman" w:hAnsi="Times New Roman" w:cs="Times New Roman"/>
          <w:b/>
          <w:bCs/>
          <w:color w:val="010032"/>
          <w:lang w:eastAsia="cs-CZ"/>
        </w:rPr>
      </w:pPr>
      <w:r w:rsidRPr="007E4277">
        <w:rPr>
          <w:rFonts w:ascii="Times New Roman" w:eastAsia="Times New Roman" w:hAnsi="Times New Roman" w:cs="Times New Roman"/>
          <w:b/>
          <w:bCs/>
          <w:color w:val="F44EE0"/>
          <w:lang w:eastAsia="cs-CZ"/>
        </w:rPr>
        <w:t>Léčba anovulačních cyklů a neplodnosti</w:t>
      </w:r>
    </w:p>
    <w:p w:rsidR="007E4277" w:rsidRPr="007E4277" w:rsidRDefault="007E4277" w:rsidP="007E4277">
      <w:pPr>
        <w:spacing w:before="180" w:after="180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 xml:space="preserve">Ženy s PCOS mohou být plodné, ale často mívají problémy otěhotnět v důsledku anovulačních menstruačních cyklů. To, zda je přítomna ovulace či nikoli, lze zjistit měřením bazální tělesné teploty v pochvě, která po ovulaci stoupne o 0,5°C. Měření teploty se však musí provádět vždy ráno ještě vleže v posteli. Spolehlivé je stanovení tzv.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midluteálního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progesteronu v krvi 21. -23. den menstruačního cyklu. Pokud je vyšší než 18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nmol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>/l, proběhla ovulace.</w:t>
      </w:r>
    </w:p>
    <w:p w:rsidR="007E4277" w:rsidRPr="007E4277" w:rsidRDefault="007E4277" w:rsidP="007E4277">
      <w:pPr>
        <w:spacing w:before="180" w:after="180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 xml:space="preserve">Jak docílit ovulačních cyklů? Pro ženy s nadváhou a obezitou je zcela jistě nejlepší léčba redukce hmotnosti. Pokud žena nemá ovulační cykly ani po zhubnutí, může pomoci medikamentózní léčba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klomifen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citrátem (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Clostilbegyt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). Pokud ani zhubnutí a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klomifencitrát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nebyly účinné, přijdou na řadu techniky asistované reprodukce. Někdy je účinná i speciální laparoskopicky prováděná operace vaječníků, která může navodit ovulační cykly.</w:t>
      </w:r>
    </w:p>
    <w:p w:rsidR="007E4277" w:rsidRPr="007E4277" w:rsidRDefault="007E4277" w:rsidP="007E4277">
      <w:pPr>
        <w:spacing w:before="240" w:after="96" w:line="270" w:lineRule="atLeast"/>
        <w:outlineLvl w:val="2"/>
        <w:rPr>
          <w:rFonts w:ascii="Times New Roman" w:eastAsia="Times New Roman" w:hAnsi="Times New Roman" w:cs="Times New Roman"/>
          <w:b/>
          <w:bCs/>
          <w:color w:val="010032"/>
          <w:lang w:eastAsia="cs-CZ"/>
        </w:rPr>
      </w:pPr>
      <w:r w:rsidRPr="007E4277">
        <w:rPr>
          <w:rFonts w:ascii="Times New Roman" w:eastAsia="Times New Roman" w:hAnsi="Times New Roman" w:cs="Times New Roman"/>
          <w:b/>
          <w:bCs/>
          <w:color w:val="F44EE0"/>
          <w:lang w:eastAsia="cs-CZ"/>
        </w:rPr>
        <w:t>Léčba zvýšeného ochlupení (hirsutismu) a akné</w:t>
      </w:r>
    </w:p>
    <w:p w:rsidR="007E4277" w:rsidRPr="007E4277" w:rsidRDefault="007E4277" w:rsidP="007E4277">
      <w:pPr>
        <w:spacing w:before="180" w:after="180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 xml:space="preserve">Nejčastější léčbou těchto příznaků je podávání hormonální antikoncepce, nejlépe preparátu s obsahem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cyproteronacetátu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(Diane 35,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Chloe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), který má tzv.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antiandrogenní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účinky (působí proti mužským pohlavním hormonům). Léčbu hormonálními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kontraceptivy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však není vhodné podávat u žen starších </w:t>
      </w:r>
      <w:proofErr w:type="gramStart"/>
      <w:r w:rsidRPr="007E4277">
        <w:rPr>
          <w:rFonts w:ascii="Times New Roman" w:eastAsia="Times New Roman" w:hAnsi="Times New Roman" w:cs="Times New Roman"/>
          <w:lang w:eastAsia="cs-CZ"/>
        </w:rPr>
        <w:t>35ti</w:t>
      </w:r>
      <w:proofErr w:type="gramEnd"/>
      <w:r w:rsidRPr="007E4277">
        <w:rPr>
          <w:rFonts w:ascii="Times New Roman" w:eastAsia="Times New Roman" w:hAnsi="Times New Roman" w:cs="Times New Roman"/>
          <w:lang w:eastAsia="cs-CZ"/>
        </w:rPr>
        <w:t xml:space="preserve"> let, u žen obézních, se zvýšenou koncentrací krevních tuků triglyceridů, pokud má žena zvýšené riziko trombózy nebo poškozené jaterní funkce.</w:t>
      </w:r>
    </w:p>
    <w:p w:rsidR="007E4277" w:rsidRPr="007E4277" w:rsidRDefault="007E4277" w:rsidP="007E4277">
      <w:pPr>
        <w:spacing w:before="180" w:after="180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 xml:space="preserve">Další možností je podávání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spironolaktonu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Verospiron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) ve vyšší dávce (100 – 200 mg denně). Tato léčba je sice účinná, ale může vyvolávat silné menstruační krvácení.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Metformin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je zvláště vhodný u těch žen, které již mají metabolickou poruchu směřující k diabetu 2. typu. Lokálně lze použít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eflornithin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ve formě krému (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Vaniqua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>), jde však o drahý preparát (jedno 30g balení stojí kolem 2000 Kč).</w:t>
      </w:r>
    </w:p>
    <w:p w:rsidR="007E4277" w:rsidRPr="007E4277" w:rsidRDefault="007E4277" w:rsidP="007E4277">
      <w:pPr>
        <w:spacing w:before="180" w:after="180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 xml:space="preserve">Uvedená léčba zvýšeného ochlupení však zdaleka není vysoce účinná – většinou vede k redukci ochlupení asi o čtvrtinu. Léčba je také dlouhá, nelze očekávat efekt dříve než za několik měsíců. Proto bývá nutné pokračovat v mechanickém odstraňování chloupků, nejčastěji holením, laserem nebo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elektrojehlou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>. Pozor však na riziko zanechání trvalých jizev. V Praze lze doporučit například Ústav estetické medicíny -</w:t>
      </w:r>
      <w:hyperlink r:id="rId6" w:history="1">
        <w:r w:rsidRPr="007E4277">
          <w:rPr>
            <w:rFonts w:ascii="Times New Roman" w:eastAsia="Times New Roman" w:hAnsi="Times New Roman" w:cs="Times New Roman"/>
            <w:color w:val="414141"/>
            <w:u w:val="single"/>
            <w:lang w:eastAsia="cs-CZ"/>
          </w:rPr>
          <w:t>http://www.uem.cz/</w:t>
        </w:r>
      </w:hyperlink>
      <w:r w:rsidRPr="007E4277">
        <w:rPr>
          <w:rFonts w:ascii="Times New Roman" w:eastAsia="Times New Roman" w:hAnsi="Times New Roman" w:cs="Times New Roman"/>
          <w:lang w:eastAsia="cs-CZ"/>
        </w:rPr>
        <w:t xml:space="preserve"> nebo </w:t>
      </w:r>
      <w:hyperlink r:id="rId7" w:history="1">
        <w:r w:rsidRPr="007E4277">
          <w:rPr>
            <w:rFonts w:ascii="Times New Roman" w:eastAsia="Times New Roman" w:hAnsi="Times New Roman" w:cs="Times New Roman"/>
            <w:color w:val="414141"/>
            <w:u w:val="single"/>
            <w:lang w:eastAsia="cs-CZ"/>
          </w:rPr>
          <w:t>http://www.lasermed.cz</w:t>
        </w:r>
      </w:hyperlink>
      <w:r w:rsidRPr="007E4277">
        <w:rPr>
          <w:rFonts w:ascii="Times New Roman" w:eastAsia="Times New Roman" w:hAnsi="Times New Roman" w:cs="Times New Roman"/>
          <w:lang w:eastAsia="cs-CZ"/>
        </w:rPr>
        <w:t>. Ceny za trvalé odstranění chloupků na obličeji se pohybují kolem 3000Kč za jednu kúru, k trvalému efektu jsou potřeba většinou tři.</w:t>
      </w:r>
    </w:p>
    <w:p w:rsidR="007E4277" w:rsidRPr="007E4277" w:rsidRDefault="007E4277" w:rsidP="007E4277">
      <w:pPr>
        <w:spacing w:before="288" w:after="120" w:line="270" w:lineRule="atLeast"/>
        <w:outlineLvl w:val="1"/>
        <w:rPr>
          <w:rFonts w:ascii="Times New Roman" w:eastAsia="Times New Roman" w:hAnsi="Times New Roman" w:cs="Times New Roman"/>
          <w:b/>
          <w:bCs/>
          <w:color w:val="F44EE0"/>
          <w:lang w:eastAsia="cs-CZ"/>
        </w:rPr>
      </w:pPr>
      <w:r w:rsidRPr="007E4277">
        <w:rPr>
          <w:rFonts w:ascii="Times New Roman" w:eastAsia="Times New Roman" w:hAnsi="Times New Roman" w:cs="Times New Roman"/>
          <w:b/>
          <w:bCs/>
          <w:color w:val="F44EE0"/>
          <w:lang w:eastAsia="cs-CZ"/>
        </w:rPr>
        <w:t>Komplikace PCOS</w:t>
      </w:r>
    </w:p>
    <w:p w:rsidR="007E4277" w:rsidRPr="007E4277" w:rsidRDefault="007E4277" w:rsidP="007E4277">
      <w:pPr>
        <w:spacing w:before="180" w:after="180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>Ženy trpící PCOS mají zvýšené riziko následujících komplikací:</w:t>
      </w:r>
    </w:p>
    <w:p w:rsidR="007E4277" w:rsidRPr="007E4277" w:rsidRDefault="007E4277" w:rsidP="007E427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>Insulinová rezistence a diabetes 2. typu (cukrovka)</w:t>
      </w:r>
    </w:p>
    <w:p w:rsidR="007E4277" w:rsidRPr="007E4277" w:rsidRDefault="007E4277" w:rsidP="007E427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>Arteriální hypertenze (vysoký krevní tlak)</w:t>
      </w:r>
    </w:p>
    <w:p w:rsidR="007E4277" w:rsidRPr="007E4277" w:rsidRDefault="007E4277" w:rsidP="007E427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lastRenderedPageBreak/>
        <w:t>Depresivní a úzkostné stavy</w:t>
      </w:r>
    </w:p>
    <w:p w:rsidR="007E4277" w:rsidRPr="007E4277" w:rsidRDefault="007E4277" w:rsidP="007E427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Dyslipidémie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– zvýšené krevní tuky cholesterol a/nebo triglyceridy</w:t>
      </w:r>
    </w:p>
    <w:p w:rsidR="007E4277" w:rsidRPr="007E4277" w:rsidRDefault="007E4277" w:rsidP="007E427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>Kardiovaskulární onemocnění</w:t>
      </w:r>
    </w:p>
    <w:p w:rsidR="007E4277" w:rsidRPr="007E4277" w:rsidRDefault="007E4277" w:rsidP="007E427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>Cévní mozkové příhody („mrtvice“)</w:t>
      </w:r>
    </w:p>
    <w:p w:rsidR="007E4277" w:rsidRPr="007E4277" w:rsidRDefault="007E4277" w:rsidP="007E427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>Nárůst hmotnosti</w:t>
      </w:r>
    </w:p>
    <w:p w:rsidR="007E4277" w:rsidRPr="007E4277" w:rsidRDefault="007E4277" w:rsidP="007E427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cs-CZ"/>
        </w:rPr>
      </w:pPr>
      <w:r w:rsidRPr="007E4277">
        <w:rPr>
          <w:rFonts w:ascii="Times New Roman" w:eastAsia="Times New Roman" w:hAnsi="Times New Roman" w:cs="Times New Roman"/>
          <w:lang w:eastAsia="cs-CZ"/>
        </w:rPr>
        <w:t>Spontánní potraty</w:t>
      </w:r>
    </w:p>
    <w:p w:rsidR="007E4277" w:rsidRPr="007E4277" w:rsidRDefault="007E4277" w:rsidP="007E427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Acanthosis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nigricans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(tmavé skvrny na kůži v oblasti podpaží, třísel či vzadu na krku)</w:t>
      </w:r>
    </w:p>
    <w:p w:rsidR="007E4277" w:rsidRPr="007E4277" w:rsidRDefault="007E4277" w:rsidP="007E427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cs-CZ"/>
        </w:rPr>
      </w:pPr>
      <w:hyperlink r:id="rId8" w:history="1">
        <w:r w:rsidRPr="007E4277">
          <w:rPr>
            <w:rFonts w:ascii="Times New Roman" w:eastAsia="Times New Roman" w:hAnsi="Times New Roman" w:cs="Times New Roman"/>
            <w:color w:val="414141"/>
            <w:u w:val="single"/>
            <w:lang w:eastAsia="cs-CZ"/>
          </w:rPr>
          <w:t>Autoimunitní zánět štítné žlázy</w:t>
        </w:r>
      </w:hyperlink>
    </w:p>
    <w:p w:rsidR="007E4277" w:rsidRPr="007E4277" w:rsidRDefault="007E4277" w:rsidP="007E427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7E4277">
        <w:rPr>
          <w:rFonts w:ascii="Times New Roman" w:eastAsia="Times New Roman" w:hAnsi="Times New Roman" w:cs="Times New Roman"/>
          <w:lang w:eastAsia="cs-CZ"/>
        </w:rPr>
        <w:t>Dysplázie</w:t>
      </w:r>
      <w:proofErr w:type="spellEnd"/>
      <w:r w:rsidRPr="007E4277">
        <w:rPr>
          <w:rFonts w:ascii="Times New Roman" w:eastAsia="Times New Roman" w:hAnsi="Times New Roman" w:cs="Times New Roman"/>
          <w:lang w:eastAsia="cs-CZ"/>
        </w:rPr>
        <w:t xml:space="preserve"> a karcinom endometria </w:t>
      </w:r>
    </w:p>
    <w:p w:rsidR="00CE0BFE" w:rsidRPr="00CE0BFE" w:rsidRDefault="00CE0BFE" w:rsidP="00CE0BFE">
      <w:pPr>
        <w:pStyle w:val="Odstavecseseznamem"/>
        <w:numPr>
          <w:ilvl w:val="0"/>
          <w:numId w:val="3"/>
        </w:numPr>
        <w:shd w:val="clear" w:color="auto" w:fill="F1F1F1"/>
        <w:spacing w:before="195"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426710" cy="2743200"/>
            <wp:effectExtent l="0" t="0" r="2540" b="0"/>
            <wp:docPr id="1" name="Obrázek 1" descr="https://encrypted-tbn2.gstatic.com/images?q=tbn:ANd9GcStov8rYpZwPgYiJM6SZsKyaypM8o8JQhoCyCrW7h0oxP9qgdH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tov8rYpZwPgYiJM6SZsKyaypM8o8JQhoCyCrW7h0oxP9qgdH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366" w:rsidRDefault="00BC0366"/>
    <w:p w:rsidR="00CE0BFE" w:rsidRPr="00CE0BFE" w:rsidRDefault="00CE0BFE" w:rsidP="00CE0BFE">
      <w:pPr>
        <w:shd w:val="clear" w:color="auto" w:fill="F1F1F1"/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4382135" cy="3728720"/>
            <wp:effectExtent l="0" t="0" r="0" b="5080"/>
            <wp:docPr id="2" name="Obrázek 2" descr="https://encrypted-tbn0.gstatic.com/images?q=tbn:ANd9GcRxu-AUI1nCmdgSOjONoCo7y5SgoNB-cDF04SycOaQKY3FGdrJ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xu-AUI1nCmdgSOjONoCo7y5SgoNB-cDF04SycOaQKY3FGdrJ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372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0BFE" w:rsidRDefault="00CE0BFE"/>
    <w:sectPr w:rsidR="00CE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7B7F"/>
    <w:multiLevelType w:val="multilevel"/>
    <w:tmpl w:val="229A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96335"/>
    <w:multiLevelType w:val="multilevel"/>
    <w:tmpl w:val="6624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0620F0"/>
    <w:multiLevelType w:val="multilevel"/>
    <w:tmpl w:val="BF78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77"/>
    <w:rsid w:val="00002365"/>
    <w:rsid w:val="00002748"/>
    <w:rsid w:val="00013BD4"/>
    <w:rsid w:val="00021985"/>
    <w:rsid w:val="0002210C"/>
    <w:rsid w:val="00034B42"/>
    <w:rsid w:val="0004392E"/>
    <w:rsid w:val="0004628B"/>
    <w:rsid w:val="00073324"/>
    <w:rsid w:val="00076465"/>
    <w:rsid w:val="00097B78"/>
    <w:rsid w:val="000D2289"/>
    <w:rsid w:val="000D618E"/>
    <w:rsid w:val="000E41BE"/>
    <w:rsid w:val="00100992"/>
    <w:rsid w:val="00117129"/>
    <w:rsid w:val="001243B8"/>
    <w:rsid w:val="0017283D"/>
    <w:rsid w:val="00186D07"/>
    <w:rsid w:val="001A67B9"/>
    <w:rsid w:val="001B2984"/>
    <w:rsid w:val="001B30CE"/>
    <w:rsid w:val="001B473D"/>
    <w:rsid w:val="001E4BEA"/>
    <w:rsid w:val="002535C4"/>
    <w:rsid w:val="00277D58"/>
    <w:rsid w:val="002D0B0E"/>
    <w:rsid w:val="002D5301"/>
    <w:rsid w:val="002E18B7"/>
    <w:rsid w:val="002E31FD"/>
    <w:rsid w:val="003177BD"/>
    <w:rsid w:val="00341C8C"/>
    <w:rsid w:val="00342C80"/>
    <w:rsid w:val="0036279C"/>
    <w:rsid w:val="003716EC"/>
    <w:rsid w:val="00373ED2"/>
    <w:rsid w:val="003852F6"/>
    <w:rsid w:val="00394BE2"/>
    <w:rsid w:val="003A168E"/>
    <w:rsid w:val="003D3AED"/>
    <w:rsid w:val="0040441A"/>
    <w:rsid w:val="00454C0B"/>
    <w:rsid w:val="00455EAD"/>
    <w:rsid w:val="00477B58"/>
    <w:rsid w:val="004B6198"/>
    <w:rsid w:val="004B76A7"/>
    <w:rsid w:val="004C0728"/>
    <w:rsid w:val="004F2154"/>
    <w:rsid w:val="00504A0B"/>
    <w:rsid w:val="00511E7E"/>
    <w:rsid w:val="00520BD7"/>
    <w:rsid w:val="00522265"/>
    <w:rsid w:val="0052584F"/>
    <w:rsid w:val="00546961"/>
    <w:rsid w:val="00550C07"/>
    <w:rsid w:val="00556775"/>
    <w:rsid w:val="00557DD9"/>
    <w:rsid w:val="00586E84"/>
    <w:rsid w:val="005A7B15"/>
    <w:rsid w:val="00602D4F"/>
    <w:rsid w:val="00614D9C"/>
    <w:rsid w:val="00623DD3"/>
    <w:rsid w:val="00637E41"/>
    <w:rsid w:val="00656B33"/>
    <w:rsid w:val="00660E09"/>
    <w:rsid w:val="0069184E"/>
    <w:rsid w:val="0069273A"/>
    <w:rsid w:val="00704323"/>
    <w:rsid w:val="00715612"/>
    <w:rsid w:val="00737902"/>
    <w:rsid w:val="00774A48"/>
    <w:rsid w:val="007764B1"/>
    <w:rsid w:val="00793ACE"/>
    <w:rsid w:val="007975E3"/>
    <w:rsid w:val="007A3FBD"/>
    <w:rsid w:val="007A5384"/>
    <w:rsid w:val="007B2755"/>
    <w:rsid w:val="007B4D14"/>
    <w:rsid w:val="007B6DE6"/>
    <w:rsid w:val="007E4277"/>
    <w:rsid w:val="0083012F"/>
    <w:rsid w:val="00833885"/>
    <w:rsid w:val="008361ED"/>
    <w:rsid w:val="00841A52"/>
    <w:rsid w:val="00854687"/>
    <w:rsid w:val="00862685"/>
    <w:rsid w:val="00867FD3"/>
    <w:rsid w:val="00871923"/>
    <w:rsid w:val="00874932"/>
    <w:rsid w:val="008769F4"/>
    <w:rsid w:val="00887721"/>
    <w:rsid w:val="0088794D"/>
    <w:rsid w:val="008A0B85"/>
    <w:rsid w:val="008B7039"/>
    <w:rsid w:val="008C45B9"/>
    <w:rsid w:val="008E3409"/>
    <w:rsid w:val="008E5BDB"/>
    <w:rsid w:val="008F6EB6"/>
    <w:rsid w:val="0090453E"/>
    <w:rsid w:val="009243D2"/>
    <w:rsid w:val="00931559"/>
    <w:rsid w:val="00940AF7"/>
    <w:rsid w:val="009456AD"/>
    <w:rsid w:val="00963E39"/>
    <w:rsid w:val="009750EC"/>
    <w:rsid w:val="009928C2"/>
    <w:rsid w:val="009A79D3"/>
    <w:rsid w:val="009B4A25"/>
    <w:rsid w:val="00A05194"/>
    <w:rsid w:val="00A06037"/>
    <w:rsid w:val="00A11350"/>
    <w:rsid w:val="00A819F7"/>
    <w:rsid w:val="00AA6284"/>
    <w:rsid w:val="00AD1F04"/>
    <w:rsid w:val="00AD2E12"/>
    <w:rsid w:val="00B06EA5"/>
    <w:rsid w:val="00B33BB2"/>
    <w:rsid w:val="00B357DD"/>
    <w:rsid w:val="00B56779"/>
    <w:rsid w:val="00B60505"/>
    <w:rsid w:val="00B825B9"/>
    <w:rsid w:val="00BA307D"/>
    <w:rsid w:val="00BA55FE"/>
    <w:rsid w:val="00BC0366"/>
    <w:rsid w:val="00C027F9"/>
    <w:rsid w:val="00C05373"/>
    <w:rsid w:val="00C12149"/>
    <w:rsid w:val="00C25D03"/>
    <w:rsid w:val="00C33B2B"/>
    <w:rsid w:val="00C42C78"/>
    <w:rsid w:val="00C83943"/>
    <w:rsid w:val="00C90E9B"/>
    <w:rsid w:val="00CB4C43"/>
    <w:rsid w:val="00CB65F6"/>
    <w:rsid w:val="00CB7E42"/>
    <w:rsid w:val="00CD59E1"/>
    <w:rsid w:val="00CE0BFE"/>
    <w:rsid w:val="00D01F2F"/>
    <w:rsid w:val="00D05050"/>
    <w:rsid w:val="00D0584D"/>
    <w:rsid w:val="00D124A3"/>
    <w:rsid w:val="00D21619"/>
    <w:rsid w:val="00D44CAA"/>
    <w:rsid w:val="00D55B9B"/>
    <w:rsid w:val="00D7648A"/>
    <w:rsid w:val="00D7707D"/>
    <w:rsid w:val="00DD7E0E"/>
    <w:rsid w:val="00DE4805"/>
    <w:rsid w:val="00DF39CC"/>
    <w:rsid w:val="00E01B4A"/>
    <w:rsid w:val="00E10858"/>
    <w:rsid w:val="00E13D7B"/>
    <w:rsid w:val="00E460A6"/>
    <w:rsid w:val="00E47EAF"/>
    <w:rsid w:val="00E75BBC"/>
    <w:rsid w:val="00ED5E93"/>
    <w:rsid w:val="00ED6D69"/>
    <w:rsid w:val="00EE6127"/>
    <w:rsid w:val="00F01ED0"/>
    <w:rsid w:val="00F271B3"/>
    <w:rsid w:val="00F31F6C"/>
    <w:rsid w:val="00F36107"/>
    <w:rsid w:val="00F60919"/>
    <w:rsid w:val="00F736CB"/>
    <w:rsid w:val="00F81712"/>
    <w:rsid w:val="00F96EA2"/>
    <w:rsid w:val="00FB14B7"/>
    <w:rsid w:val="00FC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E4277"/>
    <w:pPr>
      <w:spacing w:after="144" w:line="240" w:lineRule="auto"/>
      <w:outlineLvl w:val="0"/>
    </w:pPr>
    <w:rPr>
      <w:rFonts w:ascii="Times New Roman" w:eastAsia="Times New Roman" w:hAnsi="Times New Roman" w:cs="Times New Roman"/>
      <w:b/>
      <w:bCs/>
      <w:color w:val="010032"/>
      <w:kern w:val="36"/>
      <w:sz w:val="29"/>
      <w:szCs w:val="29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E4277"/>
    <w:pPr>
      <w:spacing w:before="288" w:after="120" w:line="240" w:lineRule="auto"/>
      <w:outlineLvl w:val="1"/>
    </w:pPr>
    <w:rPr>
      <w:rFonts w:ascii="Times New Roman" w:eastAsia="Times New Roman" w:hAnsi="Times New Roman" w:cs="Times New Roman"/>
      <w:b/>
      <w:bCs/>
      <w:color w:val="010032"/>
      <w:sz w:val="26"/>
      <w:szCs w:val="2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E4277"/>
    <w:pPr>
      <w:spacing w:before="240" w:after="96" w:line="240" w:lineRule="auto"/>
      <w:outlineLvl w:val="2"/>
    </w:pPr>
    <w:rPr>
      <w:rFonts w:ascii="Times New Roman" w:eastAsia="Times New Roman" w:hAnsi="Times New Roman" w:cs="Times New Roman"/>
      <w:b/>
      <w:bCs/>
      <w:color w:val="010032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4277"/>
    <w:rPr>
      <w:rFonts w:ascii="Times New Roman" w:eastAsia="Times New Roman" w:hAnsi="Times New Roman" w:cs="Times New Roman"/>
      <w:b/>
      <w:bCs/>
      <w:color w:val="010032"/>
      <w:kern w:val="36"/>
      <w:sz w:val="29"/>
      <w:szCs w:val="29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E4277"/>
    <w:rPr>
      <w:rFonts w:ascii="Times New Roman" w:eastAsia="Times New Roman" w:hAnsi="Times New Roman" w:cs="Times New Roman"/>
      <w:b/>
      <w:bCs/>
      <w:color w:val="010032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E4277"/>
    <w:rPr>
      <w:rFonts w:ascii="Times New Roman" w:eastAsia="Times New Roman" w:hAnsi="Times New Roman" w:cs="Times New Roman"/>
      <w:b/>
      <w:bCs/>
      <w:color w:val="010032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4277"/>
    <w:rPr>
      <w:color w:val="414141"/>
      <w:u w:val="single"/>
    </w:rPr>
  </w:style>
  <w:style w:type="paragraph" w:styleId="Normlnweb">
    <w:name w:val="Normal (Web)"/>
    <w:basedOn w:val="Normln"/>
    <w:uiPriority w:val="99"/>
    <w:semiHidden/>
    <w:unhideWhenUsed/>
    <w:rsid w:val="007E427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uginlink">
    <w:name w:val="plugin_link"/>
    <w:basedOn w:val="Standardnpsmoodstavce"/>
    <w:rsid w:val="007E4277"/>
  </w:style>
  <w:style w:type="paragraph" w:styleId="Odstavecseseznamem">
    <w:name w:val="List Paragraph"/>
    <w:basedOn w:val="Normln"/>
    <w:uiPriority w:val="34"/>
    <w:qFormat/>
    <w:rsid w:val="00CE0B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E4277"/>
    <w:pPr>
      <w:spacing w:after="144" w:line="240" w:lineRule="auto"/>
      <w:outlineLvl w:val="0"/>
    </w:pPr>
    <w:rPr>
      <w:rFonts w:ascii="Times New Roman" w:eastAsia="Times New Roman" w:hAnsi="Times New Roman" w:cs="Times New Roman"/>
      <w:b/>
      <w:bCs/>
      <w:color w:val="010032"/>
      <w:kern w:val="36"/>
      <w:sz w:val="29"/>
      <w:szCs w:val="29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E4277"/>
    <w:pPr>
      <w:spacing w:before="288" w:after="120" w:line="240" w:lineRule="auto"/>
      <w:outlineLvl w:val="1"/>
    </w:pPr>
    <w:rPr>
      <w:rFonts w:ascii="Times New Roman" w:eastAsia="Times New Roman" w:hAnsi="Times New Roman" w:cs="Times New Roman"/>
      <w:b/>
      <w:bCs/>
      <w:color w:val="010032"/>
      <w:sz w:val="26"/>
      <w:szCs w:val="2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E4277"/>
    <w:pPr>
      <w:spacing w:before="240" w:after="96" w:line="240" w:lineRule="auto"/>
      <w:outlineLvl w:val="2"/>
    </w:pPr>
    <w:rPr>
      <w:rFonts w:ascii="Times New Roman" w:eastAsia="Times New Roman" w:hAnsi="Times New Roman" w:cs="Times New Roman"/>
      <w:b/>
      <w:bCs/>
      <w:color w:val="010032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4277"/>
    <w:rPr>
      <w:rFonts w:ascii="Times New Roman" w:eastAsia="Times New Roman" w:hAnsi="Times New Roman" w:cs="Times New Roman"/>
      <w:b/>
      <w:bCs/>
      <w:color w:val="010032"/>
      <w:kern w:val="36"/>
      <w:sz w:val="29"/>
      <w:szCs w:val="29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E4277"/>
    <w:rPr>
      <w:rFonts w:ascii="Times New Roman" w:eastAsia="Times New Roman" w:hAnsi="Times New Roman" w:cs="Times New Roman"/>
      <w:b/>
      <w:bCs/>
      <w:color w:val="010032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E4277"/>
    <w:rPr>
      <w:rFonts w:ascii="Times New Roman" w:eastAsia="Times New Roman" w:hAnsi="Times New Roman" w:cs="Times New Roman"/>
      <w:b/>
      <w:bCs/>
      <w:color w:val="010032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4277"/>
    <w:rPr>
      <w:color w:val="414141"/>
      <w:u w:val="single"/>
    </w:rPr>
  </w:style>
  <w:style w:type="paragraph" w:styleId="Normlnweb">
    <w:name w:val="Normal (Web)"/>
    <w:basedOn w:val="Normln"/>
    <w:uiPriority w:val="99"/>
    <w:semiHidden/>
    <w:unhideWhenUsed/>
    <w:rsid w:val="007E427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uginlink">
    <w:name w:val="plugin_link"/>
    <w:basedOn w:val="Standardnpsmoodstavce"/>
    <w:rsid w:val="007E4277"/>
  </w:style>
  <w:style w:type="paragraph" w:styleId="Odstavecseseznamem">
    <w:name w:val="List Paragraph"/>
    <w:basedOn w:val="Normln"/>
    <w:uiPriority w:val="34"/>
    <w:qFormat/>
    <w:rsid w:val="00CE0B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498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08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2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5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11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76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3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12" w:space="0" w:color="010032"/>
            <w:right w:val="none" w:sz="0" w:space="0" w:color="auto"/>
          </w:divBdr>
          <w:divsChild>
            <w:div w:id="11430419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64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96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9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4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7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55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dokrinologie-obezitologie.cz/cs/clanky/tema1/snizena-cinnost-stitne-zlazy-hypotyreoz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sermed.cz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em.cz/" TargetMode="External"/><Relationship Id="rId11" Type="http://schemas.openxmlformats.org/officeDocument/2006/relationships/hyperlink" Target="http://www.google.cz/url?sa=i&amp;rct=j&amp;q=&amp;esrc=s&amp;frm=1&amp;source=images&amp;cd=&amp;cad=rja&amp;docid=ykZuXNsPC0d1UM&amp;tbnid=2CpUb9SyOH1hiM:&amp;ved=0CAUQjRw&amp;url=http%3A%2F%2Fzdravi.e15.cz%2Fclanek%2Fpostgradualni-medicina%2Fultrazvuk-v-diagnostice-primarni-a-sekundarni-sterility-422552&amp;ei=q82yUqH0FI_csgbbs4CQAg&amp;bvm=bv.58187178,d.bGQ&amp;psig=AFQjCNFLvNNBVVYTmvy-AHidyJzcDIdk6Q&amp;ust=138753616490240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oogle.cz/url?sa=i&amp;rct=j&amp;q=&amp;esrc=s&amp;frm=1&amp;source=images&amp;cd=&amp;cad=rja&amp;docid=Umq9Lzcw48o6vM&amp;tbnid=ILR-lmzPfH9PkM:&amp;ved=0CAUQjRw&amp;url=http%3A%2F%2Ftelemedicina.med.muni.cz%2Fgynekologie%2Fobr.php%3Fim%3D19&amp;ei=Xs2yUoLPAYfHswbAkYCwDA&amp;bvm=bv.58187178,d.bGQ&amp;psig=AFQjCNFCs-pL-6u9UJ1v8tIfyAAridhaNg&amp;ust=13875360905973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940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Drahorádová</dc:creator>
  <cp:lastModifiedBy>Petra Drahorádová</cp:lastModifiedBy>
  <cp:revision>3</cp:revision>
  <dcterms:created xsi:type="dcterms:W3CDTF">2013-12-19T10:38:00Z</dcterms:created>
  <dcterms:modified xsi:type="dcterms:W3CDTF">2013-12-19T10:47:00Z</dcterms:modified>
</cp:coreProperties>
</file>